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26262A81" w:rsidR="004C13C0" w:rsidRPr="0079066F" w:rsidRDefault="00771F49" w:rsidP="0079066F">
      <w:pPr>
        <w:spacing w:before="120" w:after="120"/>
        <w:rPr>
          <w:sz w:val="22"/>
          <w:szCs w:val="22"/>
        </w:rPr>
      </w:pPr>
      <w:r w:rsidRPr="005C3681">
        <w:rPr>
          <w:noProof/>
          <w:lang w:val="it-IT" w:eastAsia="it-IT"/>
        </w:rPr>
        <w:drawing>
          <wp:anchor distT="0" distB="0" distL="114300" distR="114300" simplePos="0" relativeHeight="251659264" behindDoc="1" locked="0" layoutInCell="1" allowOverlap="1" wp14:anchorId="3E8A6CA8" wp14:editId="7917F312">
            <wp:simplePos x="0" y="0"/>
            <wp:positionH relativeFrom="margin">
              <wp:posOffset>307340</wp:posOffset>
            </wp:positionH>
            <wp:positionV relativeFrom="paragraph">
              <wp:posOffset>139065</wp:posOffset>
            </wp:positionV>
            <wp:extent cx="5448300" cy="1416685"/>
            <wp:effectExtent l="0" t="0" r="0" b="0"/>
            <wp:wrapTight wrapText="bothSides">
              <wp:wrapPolygon edited="0">
                <wp:start x="0" y="0"/>
                <wp:lineTo x="0" y="21203"/>
                <wp:lineTo x="21524" y="21203"/>
                <wp:lineTo x="2152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1416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F1DFE" w14:textId="005A601F" w:rsidR="00FD6F0F" w:rsidRDefault="00FD6F0F" w:rsidP="00FD6F0F"/>
    <w:p w14:paraId="0EEE6507" w14:textId="77777777" w:rsidR="00FD6F0F" w:rsidRDefault="00FD6F0F" w:rsidP="00FD6F0F">
      <w:pPr>
        <w:spacing w:before="120" w:after="240" w:line="276" w:lineRule="auto"/>
        <w:jc w:val="both"/>
        <w:rPr>
          <w:rFonts w:cstheme="minorHAnsi"/>
          <w:b/>
          <w:bCs/>
        </w:rPr>
      </w:pPr>
    </w:p>
    <w:p w14:paraId="6AA68985" w14:textId="77777777" w:rsidR="00FD6F0F" w:rsidRDefault="00FD6F0F" w:rsidP="00FD6F0F">
      <w:pPr>
        <w:spacing w:before="120" w:after="240" w:line="276" w:lineRule="auto"/>
        <w:jc w:val="both"/>
        <w:rPr>
          <w:rFonts w:cstheme="minorHAnsi"/>
          <w:b/>
          <w:bCs/>
        </w:rPr>
      </w:pPr>
    </w:p>
    <w:p w14:paraId="11F69434" w14:textId="77777777" w:rsidR="00FD6F0F" w:rsidRDefault="00FD6F0F" w:rsidP="00FD6F0F">
      <w:pPr>
        <w:spacing w:before="120" w:after="240" w:line="276" w:lineRule="auto"/>
        <w:jc w:val="both"/>
        <w:rPr>
          <w:rFonts w:cstheme="minorHAnsi"/>
          <w:b/>
          <w:bCs/>
        </w:rPr>
      </w:pPr>
    </w:p>
    <w:p w14:paraId="3BA03D0C" w14:textId="77777777" w:rsidR="00FD6F0F" w:rsidRDefault="00FD6F0F" w:rsidP="00771F49">
      <w:pPr>
        <w:jc w:val="both"/>
        <w:rPr>
          <w:rFonts w:cstheme="minorHAnsi"/>
          <w:b/>
          <w:bCs/>
        </w:rPr>
      </w:pPr>
    </w:p>
    <w:p w14:paraId="26D4E729" w14:textId="2C7ED4F8" w:rsidR="00771F49" w:rsidRDefault="00771F49" w:rsidP="00771F49">
      <w:pPr>
        <w:jc w:val="right"/>
        <w:rPr>
          <w:rFonts w:cstheme="minorHAnsi"/>
          <w:bCs/>
          <w:lang w:val="it-IT"/>
        </w:rPr>
      </w:pPr>
      <w:r w:rsidRPr="00771F49">
        <w:rPr>
          <w:rFonts w:cstheme="minorHAnsi"/>
          <w:bCs/>
          <w:lang w:val="it-IT"/>
        </w:rPr>
        <w:t>Al D</w:t>
      </w:r>
      <w:r>
        <w:rPr>
          <w:rFonts w:cstheme="minorHAnsi"/>
          <w:bCs/>
          <w:lang w:val="it-IT"/>
        </w:rPr>
        <w:t>irigente S</w:t>
      </w:r>
      <w:r w:rsidRPr="00771F49">
        <w:rPr>
          <w:rFonts w:cstheme="minorHAnsi"/>
          <w:bCs/>
          <w:lang w:val="it-IT"/>
        </w:rPr>
        <w:t xml:space="preserve">colastico </w:t>
      </w:r>
    </w:p>
    <w:p w14:paraId="18BCFE6B" w14:textId="1B325185" w:rsidR="00771F49" w:rsidRDefault="00771F49" w:rsidP="00771F49">
      <w:pPr>
        <w:jc w:val="right"/>
        <w:rPr>
          <w:rFonts w:cstheme="minorHAnsi"/>
          <w:bCs/>
          <w:lang w:val="it-IT"/>
        </w:rPr>
      </w:pPr>
      <w:r>
        <w:rPr>
          <w:rFonts w:cstheme="minorHAnsi"/>
          <w:bCs/>
          <w:lang w:val="it-IT"/>
        </w:rPr>
        <w:t>Agli atti</w:t>
      </w:r>
    </w:p>
    <w:p w14:paraId="6676DA1F" w14:textId="77777777" w:rsidR="00771F49" w:rsidRDefault="00771F49" w:rsidP="00771F49">
      <w:pPr>
        <w:jc w:val="right"/>
        <w:rPr>
          <w:rFonts w:cstheme="minorHAnsi"/>
          <w:bCs/>
          <w:lang w:val="it-IT"/>
        </w:rPr>
      </w:pPr>
    </w:p>
    <w:p w14:paraId="789AC58E" w14:textId="77777777" w:rsidR="00771F49" w:rsidRDefault="00771F49" w:rsidP="00771F49">
      <w:pPr>
        <w:jc w:val="right"/>
        <w:rPr>
          <w:rFonts w:cstheme="minorHAnsi"/>
          <w:bCs/>
          <w:lang w:val="it-IT"/>
        </w:rPr>
      </w:pPr>
    </w:p>
    <w:p w14:paraId="23D5031B" w14:textId="67BA9F67" w:rsidR="00771F49" w:rsidRPr="00771F49" w:rsidRDefault="00771F49" w:rsidP="00771F49">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jc w:val="center"/>
        <w:rPr>
          <w:b/>
          <w:bCs/>
          <w:color w:val="385623" w:themeColor="accent6" w:themeShade="80"/>
          <w:lang w:val="it-IT"/>
        </w:rPr>
      </w:pPr>
      <w:r w:rsidRPr="00771F49">
        <w:rPr>
          <w:b/>
          <w:bCs/>
          <w:color w:val="385623" w:themeColor="accent6" w:themeShade="80"/>
          <w:lang w:val="it-IT"/>
        </w:rPr>
        <w:t>DICHIARAZIONE DI INESISTENZA DI CONFLITTO- COMMISSIONE</w:t>
      </w:r>
    </w:p>
    <w:p w14:paraId="26FDDFAC" w14:textId="467E5CED" w:rsidR="00FD6F0F" w:rsidRPr="00B630F3" w:rsidRDefault="00771F49" w:rsidP="00FD6F0F">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rPr>
          <w:b/>
          <w:bCs/>
          <w:color w:val="385623" w:themeColor="accent6" w:themeShade="80"/>
          <w:lang w:val="it-IT"/>
        </w:rPr>
      </w:pPr>
      <w:r w:rsidRPr="00B630F3">
        <w:rPr>
          <w:noProof/>
          <w:color w:val="385623" w:themeColor="accent6" w:themeShade="80"/>
          <w:lang w:val="it-IT" w:eastAsia="it-IT"/>
        </w:rPr>
        <mc:AlternateContent>
          <mc:Choice Requires="wps">
            <w:drawing>
              <wp:anchor distT="0" distB="0" distL="0" distR="0" simplePos="0" relativeHeight="251660288" behindDoc="1" locked="0" layoutInCell="1" allowOverlap="1" wp14:anchorId="7F13623F" wp14:editId="2A1DF47D">
                <wp:simplePos x="0" y="0"/>
                <wp:positionH relativeFrom="margin">
                  <wp:align>left</wp:align>
                </wp:positionH>
                <wp:positionV relativeFrom="paragraph">
                  <wp:posOffset>1831340</wp:posOffset>
                </wp:positionV>
                <wp:extent cx="6122035" cy="561975"/>
                <wp:effectExtent l="0" t="0" r="12065" b="28575"/>
                <wp:wrapTopAndBottom/>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619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66E00F" w14:textId="77777777" w:rsidR="00FD6F0F" w:rsidRPr="00B630F3" w:rsidRDefault="00FD6F0F" w:rsidP="00FD6F0F">
                            <w:pPr>
                              <w:widowControl w:val="0"/>
                              <w:numPr>
                                <w:ilvl w:val="0"/>
                                <w:numId w:val="12"/>
                              </w:numPr>
                              <w:tabs>
                                <w:tab w:val="left" w:pos="808"/>
                                <w:tab w:val="left" w:pos="809"/>
                              </w:tabs>
                              <w:autoSpaceDE w:val="0"/>
                              <w:autoSpaceDN w:val="0"/>
                              <w:spacing w:line="269" w:lineRule="exact"/>
                              <w:rPr>
                                <w:color w:val="385623" w:themeColor="accent6" w:themeShade="80"/>
                                <w:lang w:val="it-IT"/>
                              </w:rPr>
                            </w:pPr>
                            <w:r w:rsidRPr="00B630F3">
                              <w:rPr>
                                <w:color w:val="385623" w:themeColor="accent6" w:themeShade="80"/>
                                <w:lang w:val="it-IT"/>
                              </w:rPr>
                              <w:t>Percorsi di formazione sulla transizione digitale</w:t>
                            </w:r>
                          </w:p>
                          <w:p w14:paraId="07AE9850" w14:textId="77777777" w:rsidR="00FD6F0F" w:rsidRPr="00B630F3" w:rsidRDefault="00FD6F0F" w:rsidP="00FD6F0F">
                            <w:pPr>
                              <w:widowControl w:val="0"/>
                              <w:numPr>
                                <w:ilvl w:val="0"/>
                                <w:numId w:val="12"/>
                              </w:numPr>
                              <w:tabs>
                                <w:tab w:val="left" w:pos="808"/>
                                <w:tab w:val="left" w:pos="809"/>
                              </w:tabs>
                              <w:autoSpaceDE w:val="0"/>
                              <w:autoSpaceDN w:val="0"/>
                              <w:spacing w:line="269" w:lineRule="exact"/>
                              <w:rPr>
                                <w:color w:val="385623" w:themeColor="accent6" w:themeShade="80"/>
                                <w:lang w:val="it-IT"/>
                              </w:rPr>
                            </w:pPr>
                            <w:r w:rsidRPr="00B630F3">
                              <w:rPr>
                                <w:color w:val="385623" w:themeColor="accent6" w:themeShade="80"/>
                                <w:lang w:val="it-IT"/>
                              </w:rPr>
                              <w:t>Laboratori di formazione sul campo</w:t>
                            </w:r>
                          </w:p>
                          <w:p w14:paraId="5015E803" w14:textId="77777777" w:rsidR="00FD6F0F" w:rsidRPr="00B630F3" w:rsidRDefault="00FD6F0F" w:rsidP="00FD6F0F">
                            <w:pPr>
                              <w:widowControl w:val="0"/>
                              <w:numPr>
                                <w:ilvl w:val="0"/>
                                <w:numId w:val="12"/>
                              </w:numPr>
                              <w:tabs>
                                <w:tab w:val="left" w:pos="808"/>
                                <w:tab w:val="left" w:pos="809"/>
                              </w:tabs>
                              <w:autoSpaceDE w:val="0"/>
                              <w:autoSpaceDN w:val="0"/>
                              <w:spacing w:line="269" w:lineRule="exact"/>
                              <w:ind w:hanging="349"/>
                              <w:rPr>
                                <w:color w:val="385623" w:themeColor="accent6" w:themeShade="80"/>
                                <w:lang w:val="it-IT"/>
                              </w:rPr>
                            </w:pPr>
                            <w:r w:rsidRPr="00B630F3">
                              <w:rPr>
                                <w:color w:val="385623" w:themeColor="accent6" w:themeShade="80"/>
                                <w:lang w:val="it-IT"/>
                              </w:rPr>
                              <w:t>Comunità di pratiche per l’apprendimento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3623F" id="_x0000_t202" coordsize="21600,21600" o:spt="202" path="m,l,21600r21600,l21600,xe">
                <v:stroke joinstyle="miter"/>
                <v:path gradientshapeok="t" o:connecttype="rect"/>
              </v:shapetype>
              <v:shape id="Casella di testo 3" o:spid="_x0000_s1026" type="#_x0000_t202" style="position:absolute;margin-left:0;margin-top:144.2pt;width:482.05pt;height:44.25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" filled="f" strokeweight=".48pt">
                <v:textbox inset="0,0,0,0">
                  <w:txbxContent>
                    <w:p w14:paraId="6A66E00F" w14:textId="77777777" w:rsidR="00FD6F0F" w:rsidRPr="00B630F3" w:rsidRDefault="00FD6F0F" w:rsidP="00FD6F0F">
                      <w:pPr>
                        <w:widowControl w:val="0"/>
                        <w:numPr>
                          <w:ilvl w:val="0"/>
                          <w:numId w:val="12"/>
                        </w:numPr>
                        <w:tabs>
                          <w:tab w:val="left" w:pos="808"/>
                          <w:tab w:val="left" w:pos="809"/>
                        </w:tabs>
                        <w:autoSpaceDE w:val="0"/>
                        <w:autoSpaceDN w:val="0"/>
                        <w:spacing w:line="269" w:lineRule="exact"/>
                        <w:rPr>
                          <w:color w:val="385623" w:themeColor="accent6" w:themeShade="80"/>
                          <w:lang w:val="it-IT"/>
                        </w:rPr>
                      </w:pPr>
                      <w:r w:rsidRPr="00B630F3">
                        <w:rPr>
                          <w:color w:val="385623" w:themeColor="accent6" w:themeShade="80"/>
                          <w:lang w:val="it-IT"/>
                        </w:rPr>
                        <w:t>Percorsi di formazione sulla transizione digitale</w:t>
                      </w:r>
                    </w:p>
                    <w:p w14:paraId="07AE9850" w14:textId="77777777" w:rsidR="00FD6F0F" w:rsidRPr="00B630F3" w:rsidRDefault="00FD6F0F" w:rsidP="00FD6F0F">
                      <w:pPr>
                        <w:widowControl w:val="0"/>
                        <w:numPr>
                          <w:ilvl w:val="0"/>
                          <w:numId w:val="12"/>
                        </w:numPr>
                        <w:tabs>
                          <w:tab w:val="left" w:pos="808"/>
                          <w:tab w:val="left" w:pos="809"/>
                        </w:tabs>
                        <w:autoSpaceDE w:val="0"/>
                        <w:autoSpaceDN w:val="0"/>
                        <w:spacing w:line="269" w:lineRule="exact"/>
                        <w:rPr>
                          <w:color w:val="385623" w:themeColor="accent6" w:themeShade="80"/>
                          <w:lang w:val="it-IT"/>
                        </w:rPr>
                      </w:pPr>
                      <w:r w:rsidRPr="00B630F3">
                        <w:rPr>
                          <w:color w:val="385623" w:themeColor="accent6" w:themeShade="80"/>
                          <w:lang w:val="it-IT"/>
                        </w:rPr>
                        <w:t>Laboratori di formazione sul campo</w:t>
                      </w:r>
                    </w:p>
                    <w:p w14:paraId="5015E803" w14:textId="77777777" w:rsidR="00FD6F0F" w:rsidRPr="00B630F3" w:rsidRDefault="00FD6F0F" w:rsidP="00FD6F0F">
                      <w:pPr>
                        <w:widowControl w:val="0"/>
                        <w:numPr>
                          <w:ilvl w:val="0"/>
                          <w:numId w:val="12"/>
                        </w:numPr>
                        <w:tabs>
                          <w:tab w:val="left" w:pos="808"/>
                          <w:tab w:val="left" w:pos="809"/>
                        </w:tabs>
                        <w:autoSpaceDE w:val="0"/>
                        <w:autoSpaceDN w:val="0"/>
                        <w:spacing w:line="269" w:lineRule="exact"/>
                        <w:ind w:hanging="349"/>
                        <w:rPr>
                          <w:color w:val="385623" w:themeColor="accent6" w:themeShade="80"/>
                          <w:lang w:val="it-IT"/>
                        </w:rPr>
                      </w:pPr>
                      <w:r w:rsidRPr="00B630F3">
                        <w:rPr>
                          <w:color w:val="385623" w:themeColor="accent6" w:themeShade="80"/>
                          <w:lang w:val="it-IT"/>
                        </w:rPr>
                        <w:t>Comunità di pratiche per l’apprendimento</w:t>
                      </w:r>
                    </w:p>
                  </w:txbxContent>
                </v:textbox>
                <w10:wrap type="topAndBottom" anchorx="margin"/>
              </v:shape>
            </w:pict>
          </mc:Fallback>
        </mc:AlternateContent>
      </w:r>
      <w:r w:rsidR="00FD6F0F" w:rsidRPr="00B630F3">
        <w:rPr>
          <w:bCs/>
          <w:color w:val="385623" w:themeColor="accent6" w:themeShade="80"/>
          <w:lang w:val="it-IT"/>
        </w:rPr>
        <w:t>Piano nazionale di ripresa e resilienza, Missione 4 – Istruzione e ricerca – Componente 1 – Potenziamento dell’offerta dei servizi di istruzione: dagli asili nido alle università – Investimento 2.1 “</w:t>
      </w:r>
      <w:r w:rsidR="00FD6F0F" w:rsidRPr="00B630F3">
        <w:rPr>
          <w:bCs/>
          <w:i/>
          <w:iCs/>
          <w:color w:val="385623" w:themeColor="accent6" w:themeShade="80"/>
          <w:lang w:val="it-IT"/>
        </w:rPr>
        <w:t>Didattica digitale integrata e formazione alla transizione digitale per il personale scolastico</w:t>
      </w:r>
      <w:r w:rsidR="00FD6F0F" w:rsidRPr="00B630F3">
        <w:rPr>
          <w:bCs/>
          <w:color w:val="385623" w:themeColor="accent6" w:themeShade="80"/>
          <w:lang w:val="it-IT"/>
        </w:rPr>
        <w:t xml:space="preserve">”, finanziato dall’Unione europea – </w:t>
      </w:r>
      <w:proofErr w:type="spellStart"/>
      <w:r w:rsidR="00FD6F0F" w:rsidRPr="00B630F3">
        <w:rPr>
          <w:bCs/>
          <w:i/>
          <w:iCs/>
          <w:color w:val="385623" w:themeColor="accent6" w:themeShade="80"/>
          <w:lang w:val="it-IT"/>
        </w:rPr>
        <w:t>Next</w:t>
      </w:r>
      <w:proofErr w:type="spellEnd"/>
      <w:r w:rsidR="00FD6F0F" w:rsidRPr="00B630F3">
        <w:rPr>
          <w:bCs/>
          <w:i/>
          <w:iCs/>
          <w:color w:val="385623" w:themeColor="accent6" w:themeShade="80"/>
          <w:lang w:val="it-IT"/>
        </w:rPr>
        <w:t xml:space="preserve"> Generation EU</w:t>
      </w:r>
      <w:r w:rsidR="00FD6F0F" w:rsidRPr="00B630F3">
        <w:rPr>
          <w:bCs/>
          <w:color w:val="385623" w:themeColor="accent6" w:themeShade="80"/>
          <w:lang w:val="it-IT"/>
        </w:rPr>
        <w:t xml:space="preserve"> –</w:t>
      </w:r>
      <w:r w:rsidR="00FD6F0F" w:rsidRPr="00B630F3">
        <w:rPr>
          <w:b/>
          <w:bCs/>
          <w:color w:val="385623" w:themeColor="accent6" w:themeShade="80"/>
          <w:lang w:val="it-IT"/>
        </w:rPr>
        <w:t xml:space="preserve"> “</w:t>
      </w:r>
      <w:r w:rsidR="00FD6F0F" w:rsidRPr="00B630F3">
        <w:rPr>
          <w:b/>
          <w:bCs/>
          <w:i/>
          <w:iCs/>
          <w:color w:val="385623" w:themeColor="accent6" w:themeShade="80"/>
          <w:lang w:val="it-IT"/>
        </w:rPr>
        <w:t>Formazione del personale scolastico per la transizione digitale</w:t>
      </w:r>
      <w:r w:rsidR="00FD6F0F" w:rsidRPr="00B630F3">
        <w:rPr>
          <w:b/>
          <w:bCs/>
          <w:color w:val="385623" w:themeColor="accent6" w:themeShade="80"/>
          <w:lang w:val="it-IT"/>
        </w:rPr>
        <w:t>”. (D.M. n. 66/2023)</w:t>
      </w:r>
    </w:p>
    <w:tbl>
      <w:tblPr>
        <w:tblStyle w:val="TableNormal"/>
        <w:tblpPr w:leftFromText="141" w:rightFromText="141" w:vertAnchor="text" w:horzAnchor="margin" w:tblpY="68"/>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163"/>
        <w:gridCol w:w="3116"/>
      </w:tblGrid>
      <w:tr w:rsidR="00FD6F0F" w14:paraId="2C4B1B18" w14:textId="77777777" w:rsidTr="00B577B3">
        <w:trPr>
          <w:trHeight w:val="508"/>
        </w:trPr>
        <w:tc>
          <w:tcPr>
            <w:tcW w:w="3397" w:type="dxa"/>
          </w:tcPr>
          <w:p w14:paraId="747A9875" w14:textId="77777777" w:rsidR="00FD6F0F" w:rsidRDefault="00FD6F0F" w:rsidP="00B577B3">
            <w:pPr>
              <w:pStyle w:val="TableParagraph"/>
              <w:spacing w:before="1" w:line="252" w:lineRule="exact"/>
              <w:ind w:left="107"/>
              <w:rPr>
                <w:b/>
              </w:rPr>
            </w:pPr>
            <w:r>
              <w:rPr>
                <w:b/>
              </w:rPr>
              <w:t>Titolo</w:t>
            </w:r>
            <w:r>
              <w:rPr>
                <w:b/>
                <w:spacing w:val="-2"/>
              </w:rPr>
              <w:t xml:space="preserve"> </w:t>
            </w:r>
            <w:r>
              <w:rPr>
                <w:b/>
              </w:rPr>
              <w:t>progetto:</w:t>
            </w:r>
          </w:p>
          <w:p w14:paraId="1E37AB94" w14:textId="77777777" w:rsidR="00FD6F0F" w:rsidRPr="00120724" w:rsidRDefault="00FD6F0F" w:rsidP="00B577B3">
            <w:pPr>
              <w:pStyle w:val="TableParagraph"/>
              <w:spacing w:line="235" w:lineRule="exact"/>
              <w:ind w:left="107"/>
              <w:rPr>
                <w:b/>
              </w:rPr>
            </w:pPr>
            <w:r w:rsidRPr="00120724">
              <w:rPr>
                <w:rFonts w:ascii="NotoSans-Regular" w:hAnsi="NotoSans-Regular" w:cs="NotoSans-Regular"/>
                <w:b/>
                <w:color w:val="385623" w:themeColor="accent6" w:themeShade="80"/>
                <w:sz w:val="18"/>
                <w:szCs w:val="18"/>
              </w:rPr>
              <w:t>“</w:t>
            </w:r>
            <w:r w:rsidRPr="00120724">
              <w:rPr>
                <w:b/>
                <w:color w:val="385623" w:themeColor="accent6" w:themeShade="80"/>
              </w:rPr>
              <w:t>OLTRE I CONFINI: APPROCCI INNOVATIVI ALLA TRANSIZIONE DIGITALE”</w:t>
            </w:r>
          </w:p>
        </w:tc>
        <w:tc>
          <w:tcPr>
            <w:tcW w:w="3163" w:type="dxa"/>
          </w:tcPr>
          <w:p w14:paraId="58BE15F8" w14:textId="77777777" w:rsidR="00FD6F0F" w:rsidRDefault="00FD6F0F" w:rsidP="00B577B3">
            <w:pPr>
              <w:pStyle w:val="TableParagraph"/>
              <w:spacing w:before="1" w:line="250" w:lineRule="exact"/>
              <w:ind w:left="107"/>
              <w:rPr>
                <w:b/>
              </w:rPr>
            </w:pPr>
            <w:r>
              <w:rPr>
                <w:b/>
              </w:rPr>
              <w:t>Codice</w:t>
            </w:r>
            <w:r>
              <w:rPr>
                <w:b/>
                <w:spacing w:val="-5"/>
              </w:rPr>
              <w:t xml:space="preserve"> </w:t>
            </w:r>
            <w:r>
              <w:rPr>
                <w:b/>
              </w:rPr>
              <w:t>identificativo</w:t>
            </w:r>
            <w:r>
              <w:rPr>
                <w:b/>
                <w:spacing w:val="-3"/>
              </w:rPr>
              <w:t xml:space="preserve"> </w:t>
            </w:r>
            <w:r>
              <w:rPr>
                <w:b/>
              </w:rPr>
              <w:t>progetto:</w:t>
            </w:r>
          </w:p>
          <w:p w14:paraId="0F5DB6B2" w14:textId="77777777" w:rsidR="00FD6F0F" w:rsidRDefault="00FD6F0F" w:rsidP="00B577B3">
            <w:pPr>
              <w:pStyle w:val="TableParagraph"/>
              <w:spacing w:line="238" w:lineRule="exact"/>
              <w:ind w:left="107"/>
              <w:rPr>
                <w:color w:val="538135" w:themeColor="accent6" w:themeShade="BF"/>
              </w:rPr>
            </w:pPr>
          </w:p>
          <w:p w14:paraId="193677D9" w14:textId="77777777" w:rsidR="00FD6F0F" w:rsidRPr="005D1A94" w:rsidRDefault="00FD6F0F" w:rsidP="00B577B3">
            <w:pPr>
              <w:pStyle w:val="TableParagraph"/>
              <w:spacing w:line="238" w:lineRule="exact"/>
              <w:ind w:left="107"/>
            </w:pPr>
            <w:r w:rsidRPr="00120724">
              <w:rPr>
                <w:color w:val="385623" w:themeColor="accent6" w:themeShade="80"/>
              </w:rPr>
              <w:t>M4C1I2.1-2023-1222-P-37108</w:t>
            </w:r>
          </w:p>
        </w:tc>
        <w:tc>
          <w:tcPr>
            <w:tcW w:w="3116" w:type="dxa"/>
          </w:tcPr>
          <w:p w14:paraId="59A0879D" w14:textId="77777777" w:rsidR="00FD6F0F" w:rsidRDefault="00FD6F0F" w:rsidP="00B577B3">
            <w:pPr>
              <w:pStyle w:val="TableParagraph"/>
              <w:spacing w:before="1" w:line="250" w:lineRule="exact"/>
              <w:ind w:left="110"/>
              <w:rPr>
                <w:b/>
              </w:rPr>
            </w:pPr>
            <w:r>
              <w:rPr>
                <w:b/>
              </w:rPr>
              <w:t>CUP:</w:t>
            </w:r>
          </w:p>
          <w:p w14:paraId="7E7F6C52" w14:textId="77777777" w:rsidR="00FD6F0F" w:rsidRDefault="00FD6F0F" w:rsidP="00B577B3">
            <w:pPr>
              <w:pStyle w:val="TableParagraph"/>
              <w:spacing w:line="238" w:lineRule="exact"/>
              <w:ind w:left="110"/>
              <w:rPr>
                <w:b/>
                <w:bCs/>
                <w:iCs/>
                <w:color w:val="538135" w:themeColor="accent6" w:themeShade="BF"/>
                <w:sz w:val="24"/>
                <w:szCs w:val="24"/>
              </w:rPr>
            </w:pPr>
          </w:p>
          <w:p w14:paraId="796B8145" w14:textId="77777777" w:rsidR="00FD6F0F" w:rsidRPr="005D1A94" w:rsidRDefault="00FD6F0F" w:rsidP="00B577B3">
            <w:pPr>
              <w:pStyle w:val="TableParagraph"/>
              <w:spacing w:line="238" w:lineRule="exact"/>
              <w:ind w:left="110"/>
            </w:pPr>
            <w:r w:rsidRPr="00120724">
              <w:rPr>
                <w:b/>
                <w:bCs/>
                <w:iCs/>
                <w:color w:val="385623" w:themeColor="accent6" w:themeShade="80"/>
                <w:sz w:val="24"/>
                <w:szCs w:val="24"/>
              </w:rPr>
              <w:t>G54D23004580006</w:t>
            </w:r>
          </w:p>
        </w:tc>
      </w:tr>
    </w:tbl>
    <w:p w14:paraId="7D8229ED" w14:textId="4F77EAFA" w:rsidR="00771F49" w:rsidRDefault="00771F49" w:rsidP="006014E7">
      <w:pPr>
        <w:spacing w:before="120" w:after="120" w:line="360" w:lineRule="auto"/>
        <w:ind w:right="-1"/>
        <w:jc w:val="both"/>
        <w:rPr>
          <w:lang w:val="it-IT"/>
        </w:rPr>
      </w:pPr>
      <w:bookmarkStart w:id="0" w:name="_GoBack"/>
      <w:bookmarkEnd w:id="0"/>
    </w:p>
    <w:p w14:paraId="7B949856" w14:textId="77777777" w:rsidR="00B630F3" w:rsidRDefault="009678E9" w:rsidP="006014E7">
      <w:pPr>
        <w:spacing w:before="120" w:after="120" w:line="360" w:lineRule="auto"/>
        <w:ind w:right="-1"/>
        <w:jc w:val="both"/>
        <w:rPr>
          <w:lang w:val="it-IT"/>
        </w:rPr>
      </w:pPr>
      <w:r w:rsidRPr="00B630F3">
        <w:rPr>
          <w:lang w:val="it-IT"/>
        </w:rPr>
        <w:t>Il</w:t>
      </w:r>
      <w:r w:rsidR="0055040C" w:rsidRPr="00B630F3">
        <w:rPr>
          <w:lang w:val="it-IT"/>
        </w:rPr>
        <w:t>/La</w:t>
      </w:r>
      <w:r w:rsidRPr="00B630F3">
        <w:rPr>
          <w:lang w:val="it-IT"/>
        </w:rPr>
        <w:t xml:space="preserve"> sottoscritto</w:t>
      </w:r>
      <w:r w:rsidR="0055040C" w:rsidRPr="00B630F3">
        <w:rPr>
          <w:lang w:val="it-IT"/>
        </w:rPr>
        <w:t>/a</w:t>
      </w:r>
      <w:r w:rsidRPr="00B630F3">
        <w:rPr>
          <w:lang w:val="it-IT"/>
        </w:rPr>
        <w:t xml:space="preserve"> </w:t>
      </w:r>
      <w:r w:rsidR="00B630F3" w:rsidRPr="00B630F3">
        <w:rPr>
          <w:lang w:val="it-IT"/>
        </w:rPr>
        <w:t>________________________</w:t>
      </w:r>
      <w:r w:rsidRPr="00B630F3">
        <w:rPr>
          <w:lang w:val="it-IT"/>
        </w:rPr>
        <w:t>nato</w:t>
      </w:r>
      <w:r w:rsidR="0055040C" w:rsidRPr="00B630F3">
        <w:rPr>
          <w:lang w:val="it-IT"/>
        </w:rPr>
        <w:t>/a</w:t>
      </w:r>
      <w:r w:rsidRPr="00B630F3">
        <w:rPr>
          <w:lang w:val="it-IT"/>
        </w:rPr>
        <w:t xml:space="preserve"> </w:t>
      </w:r>
      <w:proofErr w:type="spellStart"/>
      <w:r w:rsidRPr="00B630F3">
        <w:rPr>
          <w:lang w:val="it-IT"/>
        </w:rPr>
        <w:t>a</w:t>
      </w:r>
      <w:proofErr w:type="spellEnd"/>
      <w:r w:rsidRPr="00B630F3">
        <w:rPr>
          <w:lang w:val="it-IT"/>
        </w:rPr>
        <w:t xml:space="preserve"> </w:t>
      </w:r>
      <w:r w:rsidR="00B630F3" w:rsidRPr="00B630F3">
        <w:rPr>
          <w:lang w:val="it-IT"/>
        </w:rPr>
        <w:t>_______________________</w:t>
      </w:r>
      <w:r w:rsidRPr="00B630F3">
        <w:rPr>
          <w:lang w:val="it-IT"/>
        </w:rPr>
        <w:t xml:space="preserve">, </w:t>
      </w:r>
    </w:p>
    <w:p w14:paraId="57B7EF53" w14:textId="13E9FFF1" w:rsidR="00DB4C6D" w:rsidRPr="00B630F3" w:rsidRDefault="009678E9" w:rsidP="006014E7">
      <w:pPr>
        <w:spacing w:before="120" w:after="120" w:line="360" w:lineRule="auto"/>
        <w:ind w:right="-1"/>
        <w:jc w:val="both"/>
        <w:rPr>
          <w:lang w:val="it-IT" w:bidi="it-IT"/>
        </w:rPr>
      </w:pPr>
      <w:proofErr w:type="gramStart"/>
      <w:r w:rsidRPr="00B630F3">
        <w:rPr>
          <w:lang w:val="it-IT"/>
        </w:rPr>
        <w:t>in</w:t>
      </w:r>
      <w:proofErr w:type="gramEnd"/>
      <w:r w:rsidRPr="00B630F3">
        <w:rPr>
          <w:lang w:val="it-IT"/>
        </w:rPr>
        <w:t xml:space="preserve"> data </w:t>
      </w:r>
      <w:r w:rsidR="00B630F3" w:rsidRPr="00B630F3">
        <w:rPr>
          <w:lang w:val="it-IT"/>
        </w:rPr>
        <w:t>___________</w:t>
      </w:r>
      <w:r w:rsidRPr="00B630F3">
        <w:rPr>
          <w:lang w:val="it-IT"/>
        </w:rPr>
        <w:t xml:space="preserve">, </w:t>
      </w:r>
      <w:r w:rsidR="0055040C" w:rsidRPr="00B630F3">
        <w:rPr>
          <w:lang w:val="it-IT"/>
        </w:rPr>
        <w:t xml:space="preserve">C.F. </w:t>
      </w:r>
      <w:r w:rsidR="00B630F3">
        <w:rPr>
          <w:lang w:val="it-IT"/>
        </w:rPr>
        <w:t>__________________________</w:t>
      </w:r>
      <w:r w:rsidR="002770D2" w:rsidRPr="00B630F3">
        <w:rPr>
          <w:lang w:val="it-IT"/>
        </w:rPr>
        <w:t xml:space="preserve">, </w:t>
      </w:r>
      <w:r w:rsidR="0015477D" w:rsidRPr="00B630F3">
        <w:rPr>
          <w:rFonts w:eastAsia="Calibri"/>
          <w:lang w:val="it-IT"/>
        </w:rPr>
        <w:t>in relazione</w:t>
      </w:r>
      <w:r w:rsidR="00D00899" w:rsidRPr="00B630F3">
        <w:rPr>
          <w:rFonts w:eastAsia="Calibri"/>
          <w:lang w:val="it-IT"/>
        </w:rPr>
        <w:t xml:space="preserve"> </w:t>
      </w:r>
      <w:r w:rsidR="0015477D" w:rsidRPr="00B630F3">
        <w:rPr>
          <w:rFonts w:eastAsia="Calibri"/>
          <w:lang w:val="it-IT"/>
        </w:rPr>
        <w:t xml:space="preserve">all’incarico di </w:t>
      </w:r>
      <w:r w:rsidR="0015477D" w:rsidRPr="00B630F3">
        <w:rPr>
          <w:lang w:val="it-IT" w:eastAsia="it-IT"/>
        </w:rPr>
        <w:t>membro della Commissione</w:t>
      </w:r>
      <w:r w:rsidR="009A0219" w:rsidRPr="00B630F3">
        <w:rPr>
          <w:lang w:val="it-IT" w:eastAsia="it-IT"/>
        </w:rPr>
        <w:t xml:space="preserve"> </w:t>
      </w:r>
      <w:r w:rsidR="0015477D" w:rsidRPr="00B630F3">
        <w:rPr>
          <w:lang w:val="it-IT" w:bidi="it-IT"/>
        </w:rPr>
        <w:t>ai fini della valutazione delle</w:t>
      </w:r>
      <w:r w:rsidR="00BA07A8" w:rsidRPr="00B630F3">
        <w:rPr>
          <w:lang w:val="it-IT" w:bidi="it-IT"/>
        </w:rPr>
        <w:t xml:space="preserve"> domande di partecipazione</w:t>
      </w:r>
      <w:r w:rsidR="009A0219" w:rsidRPr="00B630F3">
        <w:rPr>
          <w:lang w:val="it-IT" w:bidi="it-IT"/>
        </w:rPr>
        <w:t xml:space="preserve"> </w:t>
      </w:r>
      <w:r w:rsidR="00435EF5" w:rsidRPr="00B630F3">
        <w:rPr>
          <w:lang w:val="it-IT" w:bidi="it-IT"/>
        </w:rPr>
        <w:t xml:space="preserve">pervenute </w:t>
      </w:r>
      <w:r w:rsidR="002B6E20" w:rsidRPr="00B630F3">
        <w:rPr>
          <w:lang w:val="it-IT" w:bidi="it-IT"/>
        </w:rPr>
        <w:t>in</w:t>
      </w:r>
      <w:r w:rsidR="00DB4C6D" w:rsidRPr="00B630F3">
        <w:rPr>
          <w:lang w:val="it-IT" w:bidi="it-IT"/>
        </w:rPr>
        <w:t xml:space="preserve"> relazione all’individuazione dell’incarico </w:t>
      </w:r>
      <w:r w:rsidR="00052BF8" w:rsidRPr="00B630F3">
        <w:rPr>
          <w:lang w:val="it-IT" w:bidi="it-IT"/>
        </w:rPr>
        <w:t xml:space="preserve">individuale </w:t>
      </w:r>
      <w:r w:rsidR="00DB4C6D" w:rsidRPr="00B630F3">
        <w:rPr>
          <w:lang w:val="it-IT" w:bidi="it-IT"/>
        </w:rPr>
        <w:t xml:space="preserve">di </w:t>
      </w:r>
      <w:r w:rsidR="00B630F3">
        <w:rPr>
          <w:lang w:val="it-IT" w:bidi="it-IT"/>
        </w:rPr>
        <w:t>Esperti e Tutor Interni ed Esterni</w:t>
      </w:r>
    </w:p>
    <w:p w14:paraId="0C58C513" w14:textId="7F9379E3" w:rsidR="009678E9" w:rsidRPr="00B630F3" w:rsidRDefault="0015477D" w:rsidP="00DB4C6D">
      <w:pPr>
        <w:spacing w:before="120" w:after="120"/>
        <w:ind w:right="-1"/>
        <w:jc w:val="both"/>
        <w:rPr>
          <w:rFonts w:eastAsia="Calibri"/>
          <w:lang w:val="it-IT"/>
        </w:rPr>
      </w:pPr>
      <w:proofErr w:type="gramStart"/>
      <w:r w:rsidRPr="00B630F3">
        <w:rPr>
          <w:b/>
          <w:bCs/>
          <w:lang w:val="it-IT" w:bidi="it-IT"/>
        </w:rPr>
        <w:t>in</w:t>
      </w:r>
      <w:proofErr w:type="gramEnd"/>
      <w:r w:rsidRPr="00B630F3">
        <w:rPr>
          <w:b/>
          <w:bCs/>
          <w:lang w:val="it-IT" w:bidi="it-IT"/>
        </w:rPr>
        <w:t xml:space="preserve"> qualità di</w:t>
      </w:r>
      <w:r w:rsidR="007E535A" w:rsidRPr="00B630F3">
        <w:rPr>
          <w:lang w:val="it-IT" w:bidi="it-IT"/>
        </w:rPr>
        <w:t>:</w:t>
      </w:r>
    </w:p>
    <w:p w14:paraId="448D3175" w14:textId="7469043B" w:rsidR="009678E9" w:rsidRPr="00B630F3" w:rsidRDefault="009678E9" w:rsidP="0079066F">
      <w:pPr>
        <w:numPr>
          <w:ilvl w:val="0"/>
          <w:numId w:val="1"/>
        </w:numPr>
        <w:tabs>
          <w:tab w:val="center" w:pos="1134"/>
        </w:tabs>
        <w:spacing w:before="120" w:after="120"/>
        <w:ind w:left="709" w:right="566" w:firstLine="0"/>
        <w:jc w:val="both"/>
        <w:rPr>
          <w:lang w:val="it-IT"/>
        </w:rPr>
      </w:pPr>
      <w:r w:rsidRPr="00B630F3">
        <w:rPr>
          <w:lang w:val="it-IT"/>
        </w:rPr>
        <w:t>Presidente</w:t>
      </w:r>
    </w:p>
    <w:p w14:paraId="7BD4329B" w14:textId="34A0A184" w:rsidR="00197085" w:rsidRPr="00B630F3" w:rsidRDefault="00197085" w:rsidP="0079066F">
      <w:pPr>
        <w:numPr>
          <w:ilvl w:val="0"/>
          <w:numId w:val="1"/>
        </w:numPr>
        <w:tabs>
          <w:tab w:val="center" w:pos="1134"/>
        </w:tabs>
        <w:spacing w:before="120" w:after="120"/>
        <w:ind w:left="709" w:right="566" w:firstLine="0"/>
        <w:jc w:val="both"/>
        <w:rPr>
          <w:lang w:val="it-IT"/>
        </w:rPr>
      </w:pPr>
      <w:r w:rsidRPr="00B630F3">
        <w:rPr>
          <w:lang w:val="it-IT"/>
        </w:rPr>
        <w:t>Com</w:t>
      </w:r>
      <w:r w:rsidR="00EC50D5" w:rsidRPr="00B630F3">
        <w:rPr>
          <w:lang w:val="it-IT"/>
        </w:rPr>
        <w:t>ponente</w:t>
      </w:r>
    </w:p>
    <w:p w14:paraId="7DD5DDC9" w14:textId="046AFEA4" w:rsidR="00DB4C6D" w:rsidRPr="00B630F3" w:rsidRDefault="003E547B" w:rsidP="00DB4C6D">
      <w:pPr>
        <w:numPr>
          <w:ilvl w:val="0"/>
          <w:numId w:val="1"/>
        </w:numPr>
        <w:tabs>
          <w:tab w:val="center" w:pos="1134"/>
        </w:tabs>
        <w:spacing w:before="120" w:after="120"/>
        <w:ind w:left="709" w:right="566" w:firstLine="0"/>
        <w:jc w:val="both"/>
        <w:rPr>
          <w:lang w:val="it-IT"/>
        </w:rPr>
      </w:pPr>
      <w:r w:rsidRPr="00B630F3">
        <w:rPr>
          <w:lang w:val="it-IT"/>
        </w:rPr>
        <w:t>Componente (</w:t>
      </w:r>
      <w:r w:rsidR="00197085" w:rsidRPr="00B630F3">
        <w:rPr>
          <w:lang w:val="it-IT"/>
        </w:rPr>
        <w:t>Segretario</w:t>
      </w:r>
      <w:r w:rsidRPr="00B630F3">
        <w:rPr>
          <w:lang w:val="it-IT"/>
        </w:rPr>
        <w:t>)</w:t>
      </w:r>
      <w:r w:rsidR="00840536" w:rsidRPr="00B630F3">
        <w:rPr>
          <w:lang w:val="it-IT"/>
        </w:rPr>
        <w:t>;</w:t>
      </w:r>
    </w:p>
    <w:p w14:paraId="0669C5A2" w14:textId="2EACC1B2" w:rsidR="001F62E7" w:rsidRPr="00B630F3" w:rsidRDefault="001F62E7" w:rsidP="000C03E6">
      <w:pPr>
        <w:tabs>
          <w:tab w:val="center" w:pos="1134"/>
        </w:tabs>
        <w:spacing w:before="120" w:after="360"/>
        <w:ind w:right="567"/>
        <w:jc w:val="center"/>
        <w:rPr>
          <w:lang w:val="it-IT"/>
        </w:rPr>
      </w:pPr>
      <w:r w:rsidRPr="00B630F3">
        <w:rPr>
          <w:lang w:val="it-IT"/>
        </w:rPr>
        <w:t>***</w:t>
      </w:r>
    </w:p>
    <w:p w14:paraId="67ADE949" w14:textId="3AF438CC" w:rsidR="00DB4C6D" w:rsidRPr="00B630F3" w:rsidRDefault="00DB4C6D" w:rsidP="00DB4C6D">
      <w:pPr>
        <w:tabs>
          <w:tab w:val="center" w:pos="1134"/>
        </w:tabs>
        <w:spacing w:before="120" w:after="120"/>
        <w:ind w:right="566"/>
        <w:jc w:val="both"/>
        <w:rPr>
          <w:lang w:val="it-IT"/>
        </w:rPr>
      </w:pPr>
      <w:r w:rsidRPr="00B630F3">
        <w:rPr>
          <w:b/>
          <w:bCs/>
          <w:lang w:val="it-IT"/>
        </w:rPr>
        <w:t xml:space="preserve">VISTA </w:t>
      </w:r>
      <w:r w:rsidR="00FC08B7" w:rsidRPr="00B630F3">
        <w:rPr>
          <w:lang w:val="it-IT"/>
        </w:rPr>
        <w:t>la legge 7 agosto 1990, n. 241,</w:t>
      </w:r>
      <w:r w:rsidR="00691117" w:rsidRPr="00B630F3">
        <w:rPr>
          <w:lang w:val="it-IT"/>
        </w:rPr>
        <w:t xml:space="preserve"> recante «</w:t>
      </w:r>
      <w:r w:rsidR="00691117" w:rsidRPr="00B630F3">
        <w:rPr>
          <w:i/>
          <w:iCs/>
          <w:lang w:val="it-IT"/>
        </w:rPr>
        <w:t>Nuove norme in materia di procedimento amministrativo e di diritto di accesso ai documenti amministrativi</w:t>
      </w:r>
      <w:r w:rsidR="00691117" w:rsidRPr="00B630F3">
        <w:rPr>
          <w:lang w:val="it-IT"/>
        </w:rPr>
        <w:t>»,</w:t>
      </w:r>
      <w:r w:rsidR="00FC08B7" w:rsidRPr="00B630F3">
        <w:rPr>
          <w:lang w:val="it-IT"/>
        </w:rPr>
        <w:t xml:space="preserve"> e in particolare l’art. 6-</w:t>
      </w:r>
      <w:r w:rsidR="00FC08B7" w:rsidRPr="00B630F3">
        <w:rPr>
          <w:i/>
          <w:iCs/>
          <w:lang w:val="it-IT"/>
        </w:rPr>
        <w:t>bis</w:t>
      </w:r>
      <w:r w:rsidR="00FC08B7" w:rsidRPr="00B630F3">
        <w:rPr>
          <w:lang w:val="it-IT"/>
        </w:rPr>
        <w:t>;</w:t>
      </w:r>
    </w:p>
    <w:p w14:paraId="45E411EE" w14:textId="7163D552" w:rsidR="00DB4C6D" w:rsidRPr="00B630F3" w:rsidRDefault="00DB4C6D" w:rsidP="00DB4C6D">
      <w:pPr>
        <w:tabs>
          <w:tab w:val="center" w:pos="1134"/>
        </w:tabs>
        <w:spacing w:before="120" w:after="120"/>
        <w:ind w:right="566"/>
        <w:jc w:val="both"/>
        <w:rPr>
          <w:lang w:val="it-IT"/>
        </w:rPr>
      </w:pPr>
      <w:r w:rsidRPr="00B630F3">
        <w:rPr>
          <w:b/>
          <w:bCs/>
          <w:lang w:val="it-IT"/>
        </w:rPr>
        <w:t>VIST</w:t>
      </w:r>
      <w:r w:rsidR="00052BF8" w:rsidRPr="00B630F3">
        <w:rPr>
          <w:b/>
          <w:bCs/>
          <w:lang w:val="it-IT"/>
        </w:rPr>
        <w:t>O</w:t>
      </w:r>
      <w:r w:rsidRPr="00B630F3">
        <w:rPr>
          <w:b/>
          <w:bCs/>
          <w:lang w:val="it-IT"/>
        </w:rPr>
        <w:t xml:space="preserve"> </w:t>
      </w:r>
      <w:r w:rsidR="00FC08B7" w:rsidRPr="00B630F3">
        <w:rPr>
          <w:lang w:val="it-IT" w:bidi="it-IT"/>
        </w:rPr>
        <w:t xml:space="preserve">il decreto legislativo 30 marzo 2001, n. 165, </w:t>
      </w:r>
      <w:r w:rsidR="00691117" w:rsidRPr="00B630F3">
        <w:rPr>
          <w:lang w:val="it-IT" w:bidi="it-IT"/>
        </w:rPr>
        <w:t xml:space="preserve">recante </w:t>
      </w:r>
      <w:r w:rsidR="00FC08B7" w:rsidRPr="00B630F3">
        <w:rPr>
          <w:lang w:val="it-IT"/>
        </w:rPr>
        <w:t>«</w:t>
      </w:r>
      <w:r w:rsidR="00FC08B7" w:rsidRPr="00B630F3">
        <w:rPr>
          <w:i/>
          <w:iCs/>
          <w:lang w:val="it-IT" w:bidi="it-IT"/>
        </w:rPr>
        <w:t>Norme generali sull’ordinamento del lavoro alle dipendenze delle amministrazioni pubbliche</w:t>
      </w:r>
      <w:r w:rsidR="00FC08B7" w:rsidRPr="00B630F3">
        <w:rPr>
          <w:lang w:val="it-IT"/>
        </w:rPr>
        <w:t>»;</w:t>
      </w:r>
    </w:p>
    <w:p w14:paraId="5A11BF5A" w14:textId="50F161FE" w:rsidR="00DB4C6D" w:rsidRPr="00B630F3" w:rsidRDefault="00DB4C6D" w:rsidP="00DB4C6D">
      <w:pPr>
        <w:tabs>
          <w:tab w:val="center" w:pos="1134"/>
        </w:tabs>
        <w:spacing w:before="120" w:after="120"/>
        <w:ind w:right="566"/>
        <w:jc w:val="both"/>
        <w:rPr>
          <w:lang w:val="it-IT"/>
        </w:rPr>
      </w:pPr>
      <w:r w:rsidRPr="00B630F3">
        <w:rPr>
          <w:b/>
          <w:bCs/>
          <w:lang w:val="it-IT"/>
        </w:rPr>
        <w:t>VIST</w:t>
      </w:r>
      <w:r w:rsidR="00052BF8" w:rsidRPr="00B630F3">
        <w:rPr>
          <w:b/>
          <w:bCs/>
          <w:lang w:val="it-IT"/>
        </w:rPr>
        <w:t>O</w:t>
      </w:r>
      <w:r w:rsidRPr="00B630F3">
        <w:rPr>
          <w:b/>
          <w:bCs/>
          <w:lang w:val="it-IT"/>
        </w:rPr>
        <w:t xml:space="preserve"> </w:t>
      </w:r>
      <w:r w:rsidR="00791D96" w:rsidRPr="00B630F3">
        <w:rPr>
          <w:lang w:val="it-IT"/>
        </w:rPr>
        <w:t>in particolare</w:t>
      </w:r>
      <w:r w:rsidR="00381DF9" w:rsidRPr="00B630F3">
        <w:rPr>
          <w:lang w:val="it-IT"/>
        </w:rPr>
        <w:t xml:space="preserve"> </w:t>
      </w:r>
      <w:r w:rsidR="00381DF9" w:rsidRPr="00B630F3">
        <w:rPr>
          <w:lang w:val="it-IT" w:eastAsia="it-IT"/>
        </w:rPr>
        <w:t>l’art. 35-</w:t>
      </w:r>
      <w:r w:rsidR="00381DF9" w:rsidRPr="00B630F3">
        <w:rPr>
          <w:i/>
          <w:iCs/>
          <w:lang w:val="it-IT" w:eastAsia="it-IT"/>
        </w:rPr>
        <w:t>bis</w:t>
      </w:r>
      <w:r w:rsidR="00381DF9" w:rsidRPr="00B630F3">
        <w:rPr>
          <w:lang w:val="it-IT" w:eastAsia="it-IT"/>
        </w:rPr>
        <w:t>, commi 1</w:t>
      </w:r>
      <w:r w:rsidR="00691117" w:rsidRPr="00B630F3">
        <w:rPr>
          <w:lang w:val="it-IT" w:eastAsia="it-IT"/>
        </w:rPr>
        <w:t>,</w:t>
      </w:r>
      <w:r w:rsidR="00381DF9" w:rsidRPr="00B630F3">
        <w:rPr>
          <w:lang w:val="it-IT" w:eastAsia="it-IT"/>
        </w:rPr>
        <w:t xml:space="preserve"> lett. a)</w:t>
      </w:r>
      <w:r w:rsidR="00691117" w:rsidRPr="00B630F3">
        <w:rPr>
          <w:lang w:val="it-IT" w:eastAsia="it-IT"/>
        </w:rPr>
        <w:t>,</w:t>
      </w:r>
      <w:r w:rsidR="00381DF9" w:rsidRPr="00B630F3">
        <w:rPr>
          <w:lang w:val="it-IT" w:eastAsia="it-IT"/>
        </w:rPr>
        <w:t xml:space="preserve"> e 2, del suddetto decreto legislativo n. 165/2001, ai sensi del quale </w:t>
      </w:r>
      <w:r w:rsidR="00381DF9" w:rsidRPr="00B630F3">
        <w:rPr>
          <w:lang w:val="it-IT"/>
        </w:rPr>
        <w:t>«</w:t>
      </w:r>
      <w:r w:rsidR="00381DF9" w:rsidRPr="00B630F3">
        <w:rPr>
          <w:i/>
          <w:iCs/>
          <w:lang w:val="it-IT" w:eastAsia="it-IT"/>
        </w:rPr>
        <w:t xml:space="preserve">1. Coloro che sono stati condannati, anche con sentenza non </w:t>
      </w:r>
      <w:r w:rsidR="00381DF9" w:rsidRPr="00B630F3">
        <w:rPr>
          <w:i/>
          <w:iCs/>
          <w:lang w:val="it-IT" w:eastAsia="it-IT"/>
        </w:rPr>
        <w:lastRenderedPageBreak/>
        <w:t>passata in giudicato, per i reati previsti nel capo I del titolo II del libro secondo del codice penale: a) non possono fare parte, anche con compiti di segreteria, di commissioni per l'accesso o la selezione a pubblici impieghi;</w:t>
      </w:r>
      <w:r w:rsidR="00381DF9" w:rsidRPr="00B630F3">
        <w:rPr>
          <w:lang w:val="it-IT" w:eastAsia="it-IT"/>
        </w:rPr>
        <w:t xml:space="preserve"> […] </w:t>
      </w:r>
      <w:r w:rsidR="00381DF9" w:rsidRPr="00B630F3">
        <w:rPr>
          <w:i/>
          <w:iCs/>
          <w:lang w:val="it-IT" w:eastAsia="it-IT"/>
        </w:rPr>
        <w:t>2. La disposizione prevista al comma 1 integra le leggi e regolamenti che disciplinano la formazione di commissioni e la nomina dei relativi segretari</w:t>
      </w:r>
      <w:r w:rsidR="00381DF9" w:rsidRPr="00B630F3">
        <w:rPr>
          <w:lang w:val="it-IT"/>
        </w:rPr>
        <w:t>»;</w:t>
      </w:r>
    </w:p>
    <w:p w14:paraId="72252D7B" w14:textId="049F82FD" w:rsidR="00DB4C6D" w:rsidRPr="00B630F3" w:rsidRDefault="00DB4C6D" w:rsidP="00DB4C6D">
      <w:pPr>
        <w:tabs>
          <w:tab w:val="center" w:pos="1134"/>
        </w:tabs>
        <w:spacing w:before="120" w:after="120"/>
        <w:ind w:right="566"/>
        <w:jc w:val="both"/>
        <w:rPr>
          <w:lang w:val="it-IT"/>
        </w:rPr>
      </w:pPr>
      <w:r w:rsidRPr="00B630F3">
        <w:rPr>
          <w:b/>
          <w:bCs/>
          <w:lang w:val="it-IT"/>
        </w:rPr>
        <w:t>VISTA</w:t>
      </w:r>
      <w:r w:rsidR="005C119D" w:rsidRPr="00B630F3">
        <w:rPr>
          <w:lang w:val="it-IT"/>
        </w:rPr>
        <w:t xml:space="preserve"> </w:t>
      </w:r>
      <w:r w:rsidR="005C119D" w:rsidRPr="00B630F3">
        <w:rPr>
          <w:lang w:val="it-IT" w:bidi="it-IT"/>
        </w:rPr>
        <w:t xml:space="preserve">la legge 6 novembre 2012, n. 190, recante </w:t>
      </w:r>
      <w:r w:rsidR="005C119D" w:rsidRPr="00B630F3">
        <w:rPr>
          <w:lang w:val="it-IT"/>
        </w:rPr>
        <w:t>«</w:t>
      </w:r>
      <w:r w:rsidR="005C119D" w:rsidRPr="00B630F3">
        <w:rPr>
          <w:i/>
          <w:iCs/>
          <w:lang w:val="it-IT" w:bidi="it-IT"/>
        </w:rPr>
        <w:t>Disposizioni per la prevenzione e la repressione della corruzione e dell’illegalità nella pubblica amministrazione</w:t>
      </w:r>
      <w:r w:rsidR="005C119D" w:rsidRPr="00B630F3">
        <w:rPr>
          <w:lang w:val="it-IT"/>
        </w:rPr>
        <w:t>»;</w:t>
      </w:r>
    </w:p>
    <w:p w14:paraId="0DFBC39E" w14:textId="1CA4A42D" w:rsidR="00DB4C6D" w:rsidRPr="00B630F3" w:rsidRDefault="00DB4C6D" w:rsidP="00DB4C6D">
      <w:pPr>
        <w:tabs>
          <w:tab w:val="center" w:pos="1134"/>
        </w:tabs>
        <w:spacing w:before="120" w:after="120"/>
        <w:ind w:right="566"/>
        <w:jc w:val="both"/>
        <w:rPr>
          <w:lang w:val="it-IT"/>
        </w:rPr>
      </w:pPr>
      <w:r w:rsidRPr="00B630F3">
        <w:rPr>
          <w:b/>
          <w:bCs/>
          <w:lang w:val="it-IT"/>
        </w:rPr>
        <w:t>VIST</w:t>
      </w:r>
      <w:r w:rsidR="00052BF8" w:rsidRPr="00B630F3">
        <w:rPr>
          <w:b/>
          <w:bCs/>
          <w:lang w:val="it-IT"/>
        </w:rPr>
        <w:t>O</w:t>
      </w:r>
      <w:r w:rsidR="000E6A80" w:rsidRPr="00B630F3">
        <w:rPr>
          <w:lang w:val="it-IT"/>
        </w:rPr>
        <w:t xml:space="preserve"> il </w:t>
      </w:r>
      <w:r w:rsidR="00052BF8" w:rsidRPr="00B630F3">
        <w:rPr>
          <w:lang w:val="it-IT"/>
        </w:rPr>
        <w:t>Codice di comportamento dei dipendenti del Ministero dell’istruzione</w:t>
      </w:r>
      <w:r w:rsidR="00691117" w:rsidRPr="00B630F3">
        <w:rPr>
          <w:lang w:val="it-IT"/>
        </w:rPr>
        <w:t xml:space="preserve"> e del merito</w:t>
      </w:r>
      <w:r w:rsidR="00052BF8" w:rsidRPr="00B630F3">
        <w:rPr>
          <w:lang w:val="it-IT"/>
        </w:rPr>
        <w:t>, adottato con D.M. del 26 aprile 2022, n. 105</w:t>
      </w:r>
      <w:r w:rsidR="000E6A80" w:rsidRPr="00B630F3">
        <w:rPr>
          <w:lang w:val="it-IT"/>
        </w:rPr>
        <w:t>;</w:t>
      </w:r>
    </w:p>
    <w:p w14:paraId="5BD5D1FB" w14:textId="0E33E568" w:rsidR="00752D7F" w:rsidRPr="006014E7" w:rsidRDefault="00DB4C6D" w:rsidP="006014E7">
      <w:pPr>
        <w:tabs>
          <w:tab w:val="center" w:pos="1134"/>
        </w:tabs>
        <w:spacing w:before="120" w:after="120"/>
        <w:ind w:right="566"/>
        <w:jc w:val="both"/>
        <w:rPr>
          <w:b/>
          <w:lang w:val="it-IT"/>
        </w:rPr>
      </w:pPr>
      <w:r w:rsidRPr="006014E7">
        <w:rPr>
          <w:b/>
          <w:bCs/>
          <w:lang w:val="it-IT"/>
        </w:rPr>
        <w:t>VIST</w:t>
      </w:r>
      <w:r w:rsidR="00052BF8" w:rsidRPr="006014E7">
        <w:rPr>
          <w:b/>
          <w:bCs/>
          <w:lang w:val="it-IT"/>
        </w:rPr>
        <w:t xml:space="preserve">O </w:t>
      </w:r>
      <w:r w:rsidR="00B630F3" w:rsidRPr="006014E7">
        <w:rPr>
          <w:lang w:val="it-IT"/>
        </w:rPr>
        <w:t xml:space="preserve">l’Avviso di selezione </w:t>
      </w:r>
      <w:proofErr w:type="spellStart"/>
      <w:r w:rsidR="00B630F3" w:rsidRPr="006014E7">
        <w:rPr>
          <w:lang w:val="it-IT"/>
        </w:rPr>
        <w:t>prot</w:t>
      </w:r>
      <w:proofErr w:type="spellEnd"/>
      <w:r w:rsidR="00B630F3" w:rsidRPr="006014E7">
        <w:rPr>
          <w:lang w:val="it-IT"/>
        </w:rPr>
        <w:t>. n. 7959 del 23-9-2024 pubblicato dall’Istituzione Scolastica in data 23-9-2024</w:t>
      </w:r>
      <w:r w:rsidR="00052BF8" w:rsidRPr="006014E7">
        <w:rPr>
          <w:lang w:val="it-IT"/>
        </w:rPr>
        <w:t xml:space="preserve"> </w:t>
      </w:r>
      <w:r w:rsidR="006014E7" w:rsidRPr="006014E7">
        <w:rPr>
          <w:lang w:val="it-IT"/>
        </w:rPr>
        <w:t xml:space="preserve">per il conferimento di incarichi individuali, avente ad oggetto </w:t>
      </w:r>
      <w:proofErr w:type="spellStart"/>
      <w:r w:rsidR="006014E7" w:rsidRPr="006014E7">
        <w:rPr>
          <w:lang w:val="it-IT"/>
        </w:rPr>
        <w:t>Eperti</w:t>
      </w:r>
      <w:proofErr w:type="spellEnd"/>
      <w:r w:rsidR="006014E7" w:rsidRPr="006014E7">
        <w:rPr>
          <w:lang w:val="it-IT"/>
        </w:rPr>
        <w:t xml:space="preserve"> e Tutor interni ed esterni;</w:t>
      </w:r>
    </w:p>
    <w:p w14:paraId="4B0216D9" w14:textId="7E63F5B3" w:rsidR="009678E9" w:rsidRPr="00B630F3" w:rsidRDefault="009678E9" w:rsidP="0079066F">
      <w:pPr>
        <w:spacing w:before="120" w:after="120"/>
        <w:jc w:val="center"/>
        <w:outlineLvl w:val="0"/>
        <w:rPr>
          <w:b/>
          <w:lang w:val="it-IT"/>
        </w:rPr>
      </w:pPr>
      <w:r w:rsidRPr="00B630F3">
        <w:rPr>
          <w:b/>
          <w:lang w:val="it-IT"/>
        </w:rPr>
        <w:t>DICHIARA</w:t>
      </w:r>
    </w:p>
    <w:p w14:paraId="54D358CA" w14:textId="45DDBF92" w:rsidR="009678E9" w:rsidRPr="00B630F3" w:rsidRDefault="009678E9" w:rsidP="0079066F">
      <w:pPr>
        <w:spacing w:before="120" w:after="120"/>
        <w:jc w:val="both"/>
        <w:rPr>
          <w:b/>
          <w:lang w:val="it-IT"/>
        </w:rPr>
      </w:pPr>
      <w:r w:rsidRPr="00B630F3">
        <w:rPr>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70B2CBF" w14:textId="32C091C6" w:rsidR="00927DA6" w:rsidRPr="00B630F3" w:rsidRDefault="00927DA6" w:rsidP="0079066F">
      <w:pPr>
        <w:spacing w:before="120" w:after="120"/>
        <w:jc w:val="both"/>
        <w:rPr>
          <w:b/>
          <w:lang w:val="it-IT"/>
        </w:rPr>
      </w:pPr>
    </w:p>
    <w:p w14:paraId="1D794D4C" w14:textId="02FE388C" w:rsidR="006E717F" w:rsidRPr="00B630F3" w:rsidRDefault="006E717F" w:rsidP="006E717F">
      <w:pPr>
        <w:pStyle w:val="Paragrafoelenco"/>
        <w:numPr>
          <w:ilvl w:val="0"/>
          <w:numId w:val="5"/>
        </w:numPr>
        <w:spacing w:before="120" w:after="120"/>
        <w:jc w:val="both"/>
        <w:rPr>
          <w:lang w:val="it-IT"/>
        </w:rPr>
      </w:pPr>
      <w:proofErr w:type="gramStart"/>
      <w:r w:rsidRPr="00B630F3">
        <w:rPr>
          <w:lang w:val="it-IT"/>
        </w:rPr>
        <w:t>non</w:t>
      </w:r>
      <w:proofErr w:type="gramEnd"/>
      <w:r w:rsidRPr="00B630F3">
        <w:rPr>
          <w:lang w:val="it-IT"/>
        </w:rPr>
        <w:t xml:space="preserve"> trovarsi in situazione di incompatibilità, ai sensi di quanto previsto dal </w:t>
      </w:r>
      <w:r w:rsidR="00691117" w:rsidRPr="00B630F3">
        <w:rPr>
          <w:lang w:val="it-IT"/>
        </w:rPr>
        <w:t>d</w:t>
      </w:r>
      <w:r w:rsidRPr="00B630F3">
        <w:rPr>
          <w:lang w:val="it-IT"/>
        </w:rPr>
        <w:t>.</w:t>
      </w:r>
      <w:r w:rsidR="00691117" w:rsidRPr="00B630F3">
        <w:rPr>
          <w:lang w:val="it-IT"/>
        </w:rPr>
        <w:t>l</w:t>
      </w:r>
      <w:r w:rsidRPr="00B630F3">
        <w:rPr>
          <w:lang w:val="it-IT"/>
        </w:rPr>
        <w:t xml:space="preserve">gs. </w:t>
      </w:r>
      <w:r w:rsidR="00691117" w:rsidRPr="00B630F3">
        <w:rPr>
          <w:lang w:val="it-IT"/>
        </w:rPr>
        <w:t xml:space="preserve">n. </w:t>
      </w:r>
      <w:r w:rsidRPr="00B630F3">
        <w:rPr>
          <w:lang w:val="it-IT"/>
        </w:rPr>
        <w:t xml:space="preserve">39/2013 e dall’art. 53, del </w:t>
      </w:r>
      <w:r w:rsidR="00691117" w:rsidRPr="00B630F3">
        <w:rPr>
          <w:lang w:val="it-IT"/>
        </w:rPr>
        <w:t>d</w:t>
      </w:r>
      <w:r w:rsidRPr="00B630F3">
        <w:rPr>
          <w:lang w:val="it-IT"/>
        </w:rPr>
        <w:t>.</w:t>
      </w:r>
      <w:r w:rsidR="00691117" w:rsidRPr="00B630F3">
        <w:rPr>
          <w:lang w:val="it-IT"/>
        </w:rPr>
        <w:t>l</w:t>
      </w:r>
      <w:r w:rsidRPr="00B630F3">
        <w:rPr>
          <w:lang w:val="it-IT"/>
        </w:rPr>
        <w:t xml:space="preserve">gs. </w:t>
      </w:r>
      <w:r w:rsidR="00691117" w:rsidRPr="00B630F3">
        <w:rPr>
          <w:lang w:val="it-IT"/>
        </w:rPr>
        <w:t xml:space="preserve">n. </w:t>
      </w:r>
      <w:r w:rsidRPr="00B630F3">
        <w:rPr>
          <w:lang w:val="it-IT"/>
        </w:rPr>
        <w:t xml:space="preserve">165/2001; </w:t>
      </w:r>
    </w:p>
    <w:p w14:paraId="50D062B5" w14:textId="519710FC" w:rsidR="006E717F" w:rsidRPr="00B630F3" w:rsidRDefault="006E717F" w:rsidP="006E717F">
      <w:pPr>
        <w:pStyle w:val="Paragrafoelenco"/>
        <w:spacing w:before="120" w:after="120"/>
        <w:contextualSpacing w:val="0"/>
        <w:jc w:val="both"/>
        <w:rPr>
          <w:lang w:val="it-IT"/>
        </w:rPr>
      </w:pPr>
      <w:proofErr w:type="gramStart"/>
      <w:r w:rsidRPr="00B630F3">
        <w:rPr>
          <w:lang w:val="it-IT"/>
        </w:rPr>
        <w:t>ovvero</w:t>
      </w:r>
      <w:proofErr w:type="gramEnd"/>
      <w:r w:rsidRPr="00B630F3">
        <w:rPr>
          <w:lang w:val="it-IT"/>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A74B6C8" w14:textId="098264B0" w:rsidR="00927DA6" w:rsidRPr="00B630F3" w:rsidRDefault="00927DA6" w:rsidP="0079066F">
      <w:pPr>
        <w:pStyle w:val="Paragrafoelenco"/>
        <w:numPr>
          <w:ilvl w:val="0"/>
          <w:numId w:val="5"/>
        </w:numPr>
        <w:spacing w:before="120" w:after="120"/>
        <w:contextualSpacing w:val="0"/>
        <w:jc w:val="both"/>
        <w:rPr>
          <w:lang w:val="it-IT"/>
        </w:rPr>
      </w:pPr>
      <w:proofErr w:type="gramStart"/>
      <w:r w:rsidRPr="00B630F3">
        <w:rPr>
          <w:lang w:val="it-IT"/>
        </w:rPr>
        <w:t>che</w:t>
      </w:r>
      <w:proofErr w:type="gramEnd"/>
      <w:r w:rsidRPr="00B630F3">
        <w:rPr>
          <w:lang w:val="it-IT"/>
        </w:rPr>
        <w:t>, ai sensi dell’art. 35-</w:t>
      </w:r>
      <w:r w:rsidRPr="00B630F3">
        <w:rPr>
          <w:i/>
          <w:lang w:val="it-IT"/>
        </w:rPr>
        <w:t>bis</w:t>
      </w:r>
      <w:r w:rsidRPr="00B630F3">
        <w:rPr>
          <w:lang w:val="it-IT"/>
        </w:rPr>
        <w:t xml:space="preserve"> del </w:t>
      </w:r>
      <w:r w:rsidR="00691117" w:rsidRPr="00B630F3">
        <w:rPr>
          <w:lang w:val="it-IT"/>
        </w:rPr>
        <w:t>d</w:t>
      </w:r>
      <w:r w:rsidRPr="00B630F3">
        <w:rPr>
          <w:lang w:val="it-IT"/>
        </w:rPr>
        <w:t>.</w:t>
      </w:r>
      <w:r w:rsidR="00691117" w:rsidRPr="00B630F3">
        <w:rPr>
          <w:lang w:val="it-IT"/>
        </w:rPr>
        <w:t>l</w:t>
      </w:r>
      <w:r w:rsidRPr="00B630F3">
        <w:rPr>
          <w:lang w:val="it-IT"/>
        </w:rPr>
        <w:t xml:space="preserve">gs. </w:t>
      </w:r>
      <w:r w:rsidR="00691117" w:rsidRPr="00B630F3">
        <w:rPr>
          <w:lang w:val="it-IT"/>
        </w:rPr>
        <w:t xml:space="preserve">n. </w:t>
      </w:r>
      <w:r w:rsidRPr="00B630F3">
        <w:rPr>
          <w:lang w:val="it-IT"/>
        </w:rPr>
        <w:t xml:space="preserve">165/2001, non ha riportato alcuna condanna, neppure pronunciata con sentenza non passata in giudicato, </w:t>
      </w:r>
      <w:r w:rsidRPr="00B630F3">
        <w:rPr>
          <w:rFonts w:eastAsia="Calibri"/>
          <w:lang w:val="it-IT" w:eastAsia="it-IT"/>
        </w:rPr>
        <w:t xml:space="preserve">per i delitti </w:t>
      </w:r>
      <w:r w:rsidRPr="00B630F3">
        <w:rPr>
          <w:lang w:val="it-IT"/>
        </w:rPr>
        <w:t xml:space="preserve">previsti nel capo I del titolo II del libro secondo del </w:t>
      </w:r>
      <w:r w:rsidR="00315628" w:rsidRPr="00B630F3">
        <w:rPr>
          <w:lang w:val="it-IT"/>
        </w:rPr>
        <w:t>C</w:t>
      </w:r>
      <w:r w:rsidR="00D81C76" w:rsidRPr="00B630F3">
        <w:rPr>
          <w:lang w:val="it-IT"/>
        </w:rPr>
        <w:t>odice penale</w:t>
      </w:r>
      <w:r w:rsidRPr="00B630F3">
        <w:rPr>
          <w:lang w:val="it-IT"/>
        </w:rPr>
        <w:t>;</w:t>
      </w:r>
    </w:p>
    <w:p w14:paraId="529DBC82" w14:textId="321286C1" w:rsidR="00596E88" w:rsidRPr="00B630F3" w:rsidRDefault="002D4C14" w:rsidP="0079066F">
      <w:pPr>
        <w:pStyle w:val="Paragrafoelenco"/>
        <w:numPr>
          <w:ilvl w:val="0"/>
          <w:numId w:val="5"/>
        </w:numPr>
        <w:spacing w:before="120" w:after="120"/>
        <w:contextualSpacing w:val="0"/>
        <w:jc w:val="both"/>
        <w:rPr>
          <w:lang w:val="it-IT"/>
        </w:rPr>
      </w:pPr>
      <w:proofErr w:type="gramStart"/>
      <w:r w:rsidRPr="00B630F3">
        <w:rPr>
          <w:lang w:val="it-IT"/>
        </w:rPr>
        <w:t>di</w:t>
      </w:r>
      <w:proofErr w:type="gramEnd"/>
      <w:r w:rsidRPr="00B630F3">
        <w:rPr>
          <w:lang w:val="it-IT"/>
        </w:rPr>
        <w:t xml:space="preserve"> non avere, direttamente o indirettamente, un interesse finanziario, economico o altro interesse personale nel procedimento in esame ai sensi e per gli effetti </w:t>
      </w:r>
      <w:r w:rsidR="00052BF8" w:rsidRPr="00B630F3">
        <w:rPr>
          <w:lang w:val="it-IT"/>
        </w:rPr>
        <w:t xml:space="preserve">di quanto previsto dal D.M. 26 aprile 2022, n. 105, recante il </w:t>
      </w:r>
      <w:r w:rsidRPr="00B630F3">
        <w:rPr>
          <w:lang w:val="it-IT"/>
        </w:rPr>
        <w:t xml:space="preserve">Codice di Comportamento dei dipendenti </w:t>
      </w:r>
      <w:r w:rsidR="00052BF8" w:rsidRPr="00B630F3">
        <w:rPr>
          <w:lang w:val="it-IT"/>
        </w:rPr>
        <w:t>del Ministero dell’</w:t>
      </w:r>
      <w:r w:rsidR="00691117" w:rsidRPr="00B630F3">
        <w:rPr>
          <w:lang w:val="it-IT"/>
        </w:rPr>
        <w:t>i</w:t>
      </w:r>
      <w:r w:rsidR="00052BF8" w:rsidRPr="00B630F3">
        <w:rPr>
          <w:lang w:val="it-IT"/>
        </w:rPr>
        <w:t>struzione</w:t>
      </w:r>
      <w:r w:rsidR="000026DB" w:rsidRPr="00B630F3">
        <w:rPr>
          <w:lang w:val="it-IT"/>
        </w:rPr>
        <w:t xml:space="preserve"> e del </w:t>
      </w:r>
      <w:r w:rsidR="00691117" w:rsidRPr="00B630F3">
        <w:rPr>
          <w:lang w:val="it-IT"/>
        </w:rPr>
        <w:t>m</w:t>
      </w:r>
      <w:r w:rsidR="000026DB" w:rsidRPr="00B630F3">
        <w:rPr>
          <w:lang w:val="it-IT"/>
        </w:rPr>
        <w:t>erito</w:t>
      </w:r>
      <w:r w:rsidRPr="00B630F3">
        <w:rPr>
          <w:lang w:val="it-IT"/>
        </w:rPr>
        <w:t xml:space="preserve">, né di trovarsi in altra condizione di conflitto di interessi (neppure </w:t>
      </w:r>
      <w:r w:rsidR="000C3400" w:rsidRPr="00B630F3">
        <w:rPr>
          <w:lang w:val="it-IT"/>
        </w:rPr>
        <w:t>potenziale) ai</w:t>
      </w:r>
      <w:r w:rsidR="00691117" w:rsidRPr="00B630F3">
        <w:rPr>
          <w:lang w:val="it-IT"/>
        </w:rPr>
        <w:t xml:space="preserve"> sensi dell’</w:t>
      </w:r>
      <w:r w:rsidRPr="00B630F3">
        <w:rPr>
          <w:lang w:val="it-IT"/>
        </w:rPr>
        <w:t>art. 6-</w:t>
      </w:r>
      <w:r w:rsidRPr="00B630F3">
        <w:rPr>
          <w:i/>
          <w:iCs/>
          <w:lang w:val="it-IT"/>
        </w:rPr>
        <w:t>bis</w:t>
      </w:r>
      <w:r w:rsidRPr="00B630F3">
        <w:rPr>
          <w:lang w:val="it-IT"/>
        </w:rPr>
        <w:t xml:space="preserve"> della legge </w:t>
      </w:r>
      <w:r w:rsidR="00691117" w:rsidRPr="00B630F3">
        <w:rPr>
          <w:lang w:val="it-IT"/>
        </w:rPr>
        <w:t xml:space="preserve">n. </w:t>
      </w:r>
      <w:r w:rsidRPr="00B630F3">
        <w:rPr>
          <w:lang w:val="it-IT"/>
        </w:rPr>
        <w:t xml:space="preserve">241/1990. </w:t>
      </w:r>
      <w:r w:rsidR="00ED29BC" w:rsidRPr="00B630F3">
        <w:rPr>
          <w:lang w:val="it-IT"/>
        </w:rPr>
        <w:t xml:space="preserve">In particolare, che l’assunzione dell’incarico di </w:t>
      </w:r>
      <w:r w:rsidR="00ED29BC" w:rsidRPr="00B630F3">
        <w:rPr>
          <w:lang w:val="it-IT" w:eastAsia="it-IT"/>
        </w:rPr>
        <w:t>membro della Commissione esaminatrice</w:t>
      </w:r>
      <w:r w:rsidR="00ED29BC" w:rsidRPr="00B630F3">
        <w:rPr>
          <w:lang w:val="it-IT"/>
        </w:rPr>
        <w:t>:</w:t>
      </w:r>
    </w:p>
    <w:p w14:paraId="55031BF4" w14:textId="7DCD9930" w:rsidR="00ED29BC" w:rsidRPr="00B630F3" w:rsidRDefault="00ED29BC" w:rsidP="0079066F">
      <w:pPr>
        <w:pStyle w:val="Paragrafoelenco"/>
        <w:numPr>
          <w:ilvl w:val="0"/>
          <w:numId w:val="11"/>
        </w:numPr>
        <w:autoSpaceDE w:val="0"/>
        <w:autoSpaceDN w:val="0"/>
        <w:adjustRightInd w:val="0"/>
        <w:spacing w:before="120" w:after="120"/>
        <w:contextualSpacing w:val="0"/>
        <w:jc w:val="both"/>
        <w:rPr>
          <w:rFonts w:eastAsiaTheme="minorHAnsi"/>
          <w:lang w:val="it-IT"/>
        </w:rPr>
      </w:pPr>
      <w:proofErr w:type="gramStart"/>
      <w:r w:rsidRPr="00B630F3">
        <w:rPr>
          <w:lang w:val="it-IT"/>
        </w:rPr>
        <w:t>non</w:t>
      </w:r>
      <w:proofErr w:type="gramEnd"/>
      <w:r w:rsidRPr="00B630F3">
        <w:rPr>
          <w:lang w:val="it-IT"/>
        </w:rPr>
        <w:t xml:space="preserve"> coinvolge interessi propri;</w:t>
      </w:r>
    </w:p>
    <w:p w14:paraId="537AB6C1" w14:textId="3A166C91" w:rsidR="00ED29BC" w:rsidRPr="00B630F3" w:rsidRDefault="00ED29BC" w:rsidP="0079066F">
      <w:pPr>
        <w:pStyle w:val="Paragrafoelenco"/>
        <w:numPr>
          <w:ilvl w:val="0"/>
          <w:numId w:val="11"/>
        </w:numPr>
        <w:autoSpaceDE w:val="0"/>
        <w:autoSpaceDN w:val="0"/>
        <w:adjustRightInd w:val="0"/>
        <w:spacing w:before="120" w:after="120"/>
        <w:contextualSpacing w:val="0"/>
        <w:jc w:val="both"/>
        <w:rPr>
          <w:rFonts w:eastAsiaTheme="minorHAnsi"/>
          <w:lang w:val="it-IT"/>
        </w:rPr>
      </w:pPr>
      <w:proofErr w:type="gramStart"/>
      <w:r w:rsidRPr="00B630F3">
        <w:rPr>
          <w:lang w:val="it-IT"/>
        </w:rPr>
        <w:t>non</w:t>
      </w:r>
      <w:proofErr w:type="gramEnd"/>
      <w:r w:rsidRPr="00B630F3">
        <w:rPr>
          <w:lang w:val="it-IT"/>
        </w:rPr>
        <w:t xml:space="preserve"> coinvolge interessi di parenti, affini entro il secondo grado, del coniuge o di conviventi, oppure di persone con le quali abbia rapporti di frequentazione abituale;</w:t>
      </w:r>
    </w:p>
    <w:p w14:paraId="094FBA0A" w14:textId="456643C4" w:rsidR="00ED29BC" w:rsidRPr="00B630F3" w:rsidRDefault="00ED29BC" w:rsidP="0079066F">
      <w:pPr>
        <w:pStyle w:val="Paragrafoelenco"/>
        <w:numPr>
          <w:ilvl w:val="0"/>
          <w:numId w:val="11"/>
        </w:numPr>
        <w:autoSpaceDE w:val="0"/>
        <w:autoSpaceDN w:val="0"/>
        <w:adjustRightInd w:val="0"/>
        <w:spacing w:before="120" w:after="120"/>
        <w:contextualSpacing w:val="0"/>
        <w:jc w:val="both"/>
        <w:rPr>
          <w:rFonts w:eastAsiaTheme="minorHAnsi"/>
          <w:lang w:val="it-IT"/>
        </w:rPr>
      </w:pPr>
      <w:proofErr w:type="gramStart"/>
      <w:r w:rsidRPr="00B630F3">
        <w:rPr>
          <w:lang w:val="it-IT"/>
        </w:rPr>
        <w:t>non</w:t>
      </w:r>
      <w:proofErr w:type="gramEnd"/>
      <w:r w:rsidRPr="00B630F3">
        <w:rPr>
          <w:lang w:val="it-IT"/>
        </w:rPr>
        <w:t xml:space="preserve"> coinvolge interessi di soggetti od organizzazioni con cui egli o il coniuge abbia causa pendente o grave inimicizia o rapporti di credito o debito significativi;</w:t>
      </w:r>
    </w:p>
    <w:p w14:paraId="4730D1CE" w14:textId="2F467F95" w:rsidR="00015C54" w:rsidRPr="00B630F3" w:rsidRDefault="00ED29BC" w:rsidP="0079066F">
      <w:pPr>
        <w:pStyle w:val="Paragrafoelenco"/>
        <w:numPr>
          <w:ilvl w:val="0"/>
          <w:numId w:val="11"/>
        </w:numPr>
        <w:autoSpaceDE w:val="0"/>
        <w:autoSpaceDN w:val="0"/>
        <w:adjustRightInd w:val="0"/>
        <w:spacing w:before="120" w:after="120"/>
        <w:contextualSpacing w:val="0"/>
        <w:jc w:val="both"/>
        <w:rPr>
          <w:rFonts w:eastAsiaTheme="minorHAnsi"/>
          <w:lang w:val="it-IT"/>
        </w:rPr>
      </w:pPr>
      <w:proofErr w:type="gramStart"/>
      <w:r w:rsidRPr="00B630F3">
        <w:rPr>
          <w:lang w:val="it-IT"/>
        </w:rPr>
        <w:t>non</w:t>
      </w:r>
      <w:proofErr w:type="gramEnd"/>
      <w:r w:rsidRPr="00B630F3">
        <w:rPr>
          <w:lang w:val="it-IT"/>
        </w:rPr>
        <w:t xml:space="preserve"> coinvolge interessi di soggetti od organizzazioni di cui sia tutore, curatore, procuratore o agente, </w:t>
      </w:r>
      <w:r w:rsidR="008E1313" w:rsidRPr="00B630F3">
        <w:rPr>
          <w:lang w:val="it-IT"/>
        </w:rPr>
        <w:t xml:space="preserve">titolare effettivo, </w:t>
      </w:r>
      <w:r w:rsidRPr="00B630F3">
        <w:rPr>
          <w:lang w:val="it-IT"/>
        </w:rPr>
        <w:t>ovvero di enti, associazioni anche non riconosciute, comitati, società o stabilimenti di cui sia amministratore o gerente o dirigente;</w:t>
      </w:r>
    </w:p>
    <w:p w14:paraId="5ED2A353" w14:textId="66A303A7" w:rsidR="00855685" w:rsidRPr="00B630F3" w:rsidRDefault="007C14EF" w:rsidP="0079066F">
      <w:pPr>
        <w:pStyle w:val="Paragrafoelenco"/>
        <w:numPr>
          <w:ilvl w:val="0"/>
          <w:numId w:val="5"/>
        </w:numPr>
        <w:spacing w:before="120" w:after="120"/>
        <w:contextualSpacing w:val="0"/>
        <w:jc w:val="both"/>
        <w:rPr>
          <w:lang w:val="it-IT"/>
        </w:rPr>
      </w:pPr>
      <w:proofErr w:type="gramStart"/>
      <w:r w:rsidRPr="00B630F3">
        <w:rPr>
          <w:lang w:val="it-IT"/>
        </w:rPr>
        <w:t>di</w:t>
      </w:r>
      <w:proofErr w:type="gramEnd"/>
      <w:r w:rsidRPr="00B630F3">
        <w:rPr>
          <w:lang w:val="it-IT"/>
        </w:rPr>
        <w:t xml:space="preserve"> aver preso piena cognizione del</w:t>
      </w:r>
      <w:r w:rsidR="00052BF8" w:rsidRPr="00B630F3">
        <w:rPr>
          <w:lang w:val="it-IT"/>
        </w:rPr>
        <w:t xml:space="preserve"> D.M. 26 aprile 2022, n. 105, recante il Codice di Comportamento dei dipendenti del Ministero dell’</w:t>
      </w:r>
      <w:r w:rsidR="00691117" w:rsidRPr="00B630F3">
        <w:rPr>
          <w:lang w:val="it-IT"/>
        </w:rPr>
        <w:t>i</w:t>
      </w:r>
      <w:r w:rsidR="00052BF8" w:rsidRPr="00B630F3">
        <w:rPr>
          <w:lang w:val="it-IT"/>
        </w:rPr>
        <w:t>struzione</w:t>
      </w:r>
      <w:r w:rsidR="000026DB" w:rsidRPr="00B630F3">
        <w:rPr>
          <w:lang w:val="it-IT"/>
        </w:rPr>
        <w:t xml:space="preserve"> e del </w:t>
      </w:r>
      <w:r w:rsidR="00691117" w:rsidRPr="00B630F3">
        <w:rPr>
          <w:lang w:val="it-IT"/>
        </w:rPr>
        <w:t>m</w:t>
      </w:r>
      <w:r w:rsidR="000026DB" w:rsidRPr="00B630F3">
        <w:rPr>
          <w:lang w:val="it-IT"/>
        </w:rPr>
        <w:t>erito</w:t>
      </w:r>
      <w:r w:rsidRPr="00B630F3">
        <w:rPr>
          <w:lang w:val="it-IT"/>
        </w:rPr>
        <w:t>;</w:t>
      </w:r>
    </w:p>
    <w:p w14:paraId="55CB6D76" w14:textId="734AF3EF" w:rsidR="00015C54" w:rsidRPr="00B630F3" w:rsidRDefault="00015C54" w:rsidP="0079066F">
      <w:pPr>
        <w:pStyle w:val="Paragrafoelenco"/>
        <w:numPr>
          <w:ilvl w:val="0"/>
          <w:numId w:val="5"/>
        </w:numPr>
        <w:spacing w:before="120" w:after="120"/>
        <w:contextualSpacing w:val="0"/>
        <w:jc w:val="both"/>
        <w:rPr>
          <w:lang w:val="it-IT"/>
        </w:rPr>
      </w:pPr>
      <w:proofErr w:type="gramStart"/>
      <w:r w:rsidRPr="00B630F3">
        <w:rPr>
          <w:lang w:val="it-IT"/>
        </w:rPr>
        <w:lastRenderedPageBreak/>
        <w:t>di</w:t>
      </w:r>
      <w:proofErr w:type="gramEnd"/>
      <w:r w:rsidRPr="00B630F3">
        <w:rPr>
          <w:lang w:val="it-IT"/>
        </w:rPr>
        <w:t xml:space="preserve"> impegnarsi a comunicare tempestivamente</w:t>
      </w:r>
      <w:r w:rsidR="00B35445" w:rsidRPr="00B630F3">
        <w:rPr>
          <w:lang w:val="it-IT"/>
        </w:rPr>
        <w:t xml:space="preserve"> all</w:t>
      </w:r>
      <w:r w:rsidR="00052BF8" w:rsidRPr="00B630F3">
        <w:rPr>
          <w:lang w:val="it-IT"/>
        </w:rPr>
        <w:t>’Istituzione scolastica</w:t>
      </w:r>
      <w:r w:rsidRPr="00B630F3">
        <w:rPr>
          <w:lang w:val="it-IT"/>
        </w:rPr>
        <w:t xml:space="preserve"> eventuali variazioni che dovessero intervenire nel corso dello svolgimento dell’incarico;</w:t>
      </w:r>
    </w:p>
    <w:p w14:paraId="5A04226D" w14:textId="0F84F42C" w:rsidR="00015C54" w:rsidRPr="00B630F3" w:rsidRDefault="00015C54" w:rsidP="0079066F">
      <w:pPr>
        <w:pStyle w:val="Paragrafoelenco"/>
        <w:numPr>
          <w:ilvl w:val="0"/>
          <w:numId w:val="5"/>
        </w:numPr>
        <w:spacing w:before="120" w:after="120"/>
        <w:contextualSpacing w:val="0"/>
        <w:jc w:val="both"/>
        <w:rPr>
          <w:lang w:val="it-IT"/>
        </w:rPr>
      </w:pPr>
      <w:proofErr w:type="gramStart"/>
      <w:r w:rsidRPr="00B630F3">
        <w:rPr>
          <w:lang w:val="it-IT"/>
        </w:rPr>
        <w:t>di</w:t>
      </w:r>
      <w:proofErr w:type="gramEnd"/>
      <w:r w:rsidRPr="00B630F3">
        <w:rPr>
          <w:lang w:val="it-IT"/>
        </w:rPr>
        <w:t xml:space="preserve"> impegnarsi altresì a comunicare</w:t>
      </w:r>
      <w:r w:rsidR="00B35445" w:rsidRPr="00B630F3">
        <w:rPr>
          <w:lang w:val="it-IT"/>
        </w:rPr>
        <w:t xml:space="preserve"> all’</w:t>
      </w:r>
      <w:r w:rsidR="00052BF8" w:rsidRPr="00B630F3">
        <w:rPr>
          <w:lang w:val="it-IT"/>
        </w:rPr>
        <w:t>Istituzio</w:t>
      </w:r>
      <w:r w:rsidR="00B35445" w:rsidRPr="00B630F3">
        <w:rPr>
          <w:lang w:val="it-IT"/>
        </w:rPr>
        <w:t>ne</w:t>
      </w:r>
      <w:r w:rsidRPr="00B630F3">
        <w:rPr>
          <w:lang w:val="it-IT"/>
        </w:rPr>
        <w:t xml:space="preserve"> </w:t>
      </w:r>
      <w:r w:rsidR="00052BF8" w:rsidRPr="00B630F3">
        <w:rPr>
          <w:lang w:val="it-IT"/>
        </w:rPr>
        <w:t xml:space="preserve">scolastica </w:t>
      </w:r>
      <w:r w:rsidRPr="00B630F3">
        <w:rPr>
          <w:lang w:val="it-IT"/>
        </w:rPr>
        <w:t>qualsiasi altra circostanza sopravvenuta di carattere ostativo rispetto all’espletamento dell’incarico;</w:t>
      </w:r>
    </w:p>
    <w:p w14:paraId="2AE0ED3B" w14:textId="16D0181B" w:rsidR="00521ACC" w:rsidRPr="00B630F3" w:rsidRDefault="00F01558" w:rsidP="0079066F">
      <w:pPr>
        <w:pStyle w:val="Paragrafoelenco"/>
        <w:numPr>
          <w:ilvl w:val="0"/>
          <w:numId w:val="5"/>
        </w:numPr>
        <w:spacing w:before="120" w:after="120"/>
        <w:contextualSpacing w:val="0"/>
        <w:jc w:val="both"/>
        <w:rPr>
          <w:lang w:val="it-IT"/>
        </w:rPr>
      </w:pPr>
      <w:proofErr w:type="gramStart"/>
      <w:r w:rsidRPr="00B630F3">
        <w:rPr>
          <w:lang w:val="it-IT"/>
        </w:rPr>
        <w:t>di</w:t>
      </w:r>
      <w:proofErr w:type="gramEnd"/>
      <w:r w:rsidRPr="00B630F3">
        <w:rPr>
          <w:lang w:val="it-IT"/>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91117" w:rsidRPr="00B630F3">
        <w:rPr>
          <w:lang w:val="it-IT"/>
        </w:rPr>
        <w:t>.</w:t>
      </w:r>
    </w:p>
    <w:p w14:paraId="4071DAF2" w14:textId="6DC9E02A" w:rsidR="00F01558" w:rsidRPr="00B630F3" w:rsidRDefault="006014E7" w:rsidP="0079066F">
      <w:pPr>
        <w:pStyle w:val="Corpodeltesto21"/>
        <w:spacing w:before="120" w:after="120"/>
        <w:rPr>
          <w:rFonts w:ascii="Times New Roman" w:hAnsi="Times New Roman"/>
          <w:szCs w:val="24"/>
        </w:rPr>
      </w:pPr>
      <w:r>
        <w:rPr>
          <w:rFonts w:ascii="Times New Roman" w:hAnsi="Times New Roman"/>
          <w:szCs w:val="24"/>
        </w:rPr>
        <w:t>___________________</w:t>
      </w:r>
      <w:r w:rsidR="0019322E" w:rsidRPr="00B630F3">
        <w:rPr>
          <w:rFonts w:ascii="Times New Roman" w:hAnsi="Times New Roman"/>
          <w:szCs w:val="24"/>
        </w:rPr>
        <w:t xml:space="preserve">, </w:t>
      </w:r>
      <w:r w:rsidR="005116CA" w:rsidRPr="00B630F3">
        <w:rPr>
          <w:rFonts w:ascii="Times New Roman" w:hAnsi="Times New Roman"/>
          <w:szCs w:val="24"/>
        </w:rPr>
        <w:t xml:space="preserve">lì </w:t>
      </w:r>
      <w:r>
        <w:rPr>
          <w:rFonts w:ascii="Times New Roman" w:hAnsi="Times New Roman"/>
          <w:szCs w:val="24"/>
        </w:rPr>
        <w:t>______________</w:t>
      </w:r>
      <w:r w:rsidR="00F01558" w:rsidRPr="00B630F3">
        <w:rPr>
          <w:rFonts w:ascii="Times New Roman" w:hAnsi="Times New Roman"/>
          <w:szCs w:val="24"/>
        </w:rPr>
        <w:tab/>
      </w:r>
      <w:r w:rsidR="00F01558" w:rsidRPr="00B630F3">
        <w:rPr>
          <w:rFonts w:ascii="Times New Roman" w:hAnsi="Times New Roman"/>
          <w:szCs w:val="24"/>
        </w:rPr>
        <w:tab/>
      </w:r>
      <w:r w:rsidR="00F01558" w:rsidRPr="00B630F3">
        <w:rPr>
          <w:rFonts w:ascii="Times New Roman" w:hAnsi="Times New Roman"/>
          <w:szCs w:val="24"/>
        </w:rPr>
        <w:tab/>
      </w:r>
      <w:r w:rsidR="00F01558" w:rsidRPr="00B630F3">
        <w:rPr>
          <w:rFonts w:ascii="Times New Roman" w:hAnsi="Times New Roman"/>
          <w:szCs w:val="24"/>
        </w:rPr>
        <w:tab/>
      </w:r>
      <w:r w:rsidR="00F01558" w:rsidRPr="00B630F3">
        <w:rPr>
          <w:rFonts w:ascii="Times New Roman" w:eastAsia="Calibri" w:hAnsi="Times New Roman"/>
          <w:szCs w:val="24"/>
        </w:rPr>
        <w:t>IL DICHIARANTE</w:t>
      </w:r>
      <w:r w:rsidR="00F01558" w:rsidRPr="00B630F3">
        <w:rPr>
          <w:rFonts w:ascii="Times New Roman" w:hAnsi="Times New Roman"/>
          <w:szCs w:val="24"/>
        </w:rPr>
        <w:tab/>
      </w:r>
      <w:r w:rsidR="00F01558" w:rsidRPr="00B630F3">
        <w:rPr>
          <w:rFonts w:ascii="Times New Roman" w:hAnsi="Times New Roman"/>
          <w:szCs w:val="24"/>
        </w:rPr>
        <w:tab/>
      </w:r>
      <w:r w:rsidR="00F01558" w:rsidRPr="00B630F3">
        <w:rPr>
          <w:rFonts w:ascii="Times New Roman" w:hAnsi="Times New Roman"/>
          <w:szCs w:val="24"/>
        </w:rPr>
        <w:tab/>
      </w:r>
      <w:r w:rsidR="00F01558" w:rsidRPr="00B630F3">
        <w:rPr>
          <w:rFonts w:ascii="Times New Roman" w:hAnsi="Times New Roman"/>
          <w:szCs w:val="24"/>
        </w:rPr>
        <w:tab/>
      </w:r>
      <w:r w:rsidR="00F01558" w:rsidRPr="00B630F3">
        <w:rPr>
          <w:rFonts w:ascii="Times New Roman" w:hAnsi="Times New Roman"/>
          <w:szCs w:val="24"/>
        </w:rPr>
        <w:tab/>
      </w:r>
      <w:r w:rsidR="00F01558" w:rsidRPr="00B630F3">
        <w:rPr>
          <w:rFonts w:ascii="Times New Roman" w:hAnsi="Times New Roman"/>
          <w:szCs w:val="24"/>
        </w:rPr>
        <w:tab/>
      </w:r>
      <w:r w:rsidR="00F01558" w:rsidRPr="00B630F3">
        <w:rPr>
          <w:rFonts w:ascii="Times New Roman" w:hAnsi="Times New Roman"/>
          <w:szCs w:val="24"/>
        </w:rPr>
        <w:tab/>
        <w:t xml:space="preserve">       </w:t>
      </w:r>
      <w:bookmarkStart w:id="1" w:name="_Hlk86072743"/>
      <w:r w:rsidR="00F01558" w:rsidRPr="00B630F3">
        <w:rPr>
          <w:rFonts w:ascii="Times New Roman" w:hAnsi="Times New Roman"/>
          <w:szCs w:val="24"/>
        </w:rPr>
        <w:t xml:space="preserve">  </w:t>
      </w:r>
      <w:r w:rsidR="00F01558" w:rsidRPr="00B630F3">
        <w:rPr>
          <w:rFonts w:ascii="Times New Roman" w:hAnsi="Times New Roman"/>
          <w:szCs w:val="24"/>
        </w:rPr>
        <w:tab/>
        <w:t xml:space="preserve">              </w:t>
      </w:r>
    </w:p>
    <w:p w14:paraId="2BF6AA55" w14:textId="2BAE2907" w:rsidR="0019322E" w:rsidRPr="00B630F3" w:rsidRDefault="00F01558" w:rsidP="0079066F">
      <w:pPr>
        <w:spacing w:before="120" w:after="120"/>
        <w:ind w:left="4956"/>
        <w:jc w:val="both"/>
        <w:rPr>
          <w:lang w:val="it-IT"/>
        </w:rPr>
      </w:pPr>
      <w:r w:rsidRPr="00B630F3">
        <w:rPr>
          <w:lang w:val="it-IT"/>
        </w:rPr>
        <w:t xml:space="preserve">                      ____________________________</w:t>
      </w:r>
      <w:bookmarkEnd w:id="1"/>
    </w:p>
    <w:p w14:paraId="21EBE078" w14:textId="77777777" w:rsidR="0019322E" w:rsidRPr="00B630F3" w:rsidRDefault="0019322E" w:rsidP="0079066F">
      <w:pPr>
        <w:spacing w:before="120" w:after="120"/>
        <w:jc w:val="both"/>
        <w:outlineLvl w:val="0"/>
        <w:rPr>
          <w:lang w:val="it-IT"/>
        </w:rPr>
      </w:pPr>
      <w:r w:rsidRPr="00B630F3">
        <w:rPr>
          <w:b/>
          <w:u w:val="single"/>
          <w:lang w:val="it-IT"/>
        </w:rPr>
        <w:t>Allegato</w:t>
      </w:r>
      <w:r w:rsidRPr="00B630F3">
        <w:rPr>
          <w:lang w:val="it-IT"/>
        </w:rPr>
        <w:t>:</w:t>
      </w:r>
    </w:p>
    <w:p w14:paraId="081DFA3E" w14:textId="6E0ED00C" w:rsidR="0019322E" w:rsidRPr="00B630F3" w:rsidRDefault="00822853" w:rsidP="0079066F">
      <w:pPr>
        <w:numPr>
          <w:ilvl w:val="0"/>
          <w:numId w:val="4"/>
        </w:numPr>
        <w:tabs>
          <w:tab w:val="clear" w:pos="0"/>
          <w:tab w:val="num" w:pos="360"/>
        </w:tabs>
        <w:spacing w:before="120" w:after="120"/>
        <w:ind w:left="360" w:hanging="360"/>
        <w:jc w:val="both"/>
        <w:rPr>
          <w:i/>
          <w:lang w:val="it-IT"/>
        </w:rPr>
      </w:pPr>
      <w:r w:rsidRPr="00B630F3">
        <w:rPr>
          <w:i/>
          <w:lang w:val="it-IT"/>
        </w:rPr>
        <w:t>[</w:t>
      </w:r>
      <w:proofErr w:type="gramStart"/>
      <w:r w:rsidRPr="00B630F3">
        <w:rPr>
          <w:i/>
          <w:highlight w:val="yellow"/>
          <w:lang w:val="it-IT"/>
        </w:rPr>
        <w:t>eventuale</w:t>
      </w:r>
      <w:proofErr w:type="gramEnd"/>
      <w:r w:rsidRPr="00B630F3">
        <w:rPr>
          <w:i/>
          <w:highlight w:val="yellow"/>
          <w:lang w:val="it-IT"/>
        </w:rPr>
        <w:t>, ove il documento non sia sottoscritto digitalmente</w:t>
      </w:r>
      <w:r w:rsidRPr="00B630F3">
        <w:rPr>
          <w:i/>
          <w:lang w:val="it-IT"/>
        </w:rPr>
        <w:t xml:space="preserve">] </w:t>
      </w:r>
      <w:r w:rsidR="0019322E" w:rsidRPr="00B630F3">
        <w:rPr>
          <w:i/>
          <w:lang w:val="it-IT"/>
        </w:rPr>
        <w:t>copia firmata del documento di identità del sottoscrittore, in corso di validità.</w:t>
      </w:r>
    </w:p>
    <w:sectPr w:rsidR="0019322E" w:rsidRPr="00B630F3" w:rsidSect="00FD6F0F">
      <w:headerReference w:type="even" r:id="rId9"/>
      <w:headerReference w:type="default" r:id="rId10"/>
      <w:footerReference w:type="even" r:id="rId11"/>
      <w:footerReference w:type="default" r:id="rId12"/>
      <w:headerReference w:type="first" r:id="rId13"/>
      <w:footerReference w:type="first" r:id="rId14"/>
      <w:pgSz w:w="11906" w:h="16838"/>
      <w:pgMar w:top="709"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F2DEE" w14:textId="77777777" w:rsidR="00DB66DD" w:rsidRDefault="00DB66DD" w:rsidP="002C0B2B">
      <w:r>
        <w:separator/>
      </w:r>
    </w:p>
  </w:endnote>
  <w:endnote w:type="continuationSeparator" w:id="0">
    <w:p w14:paraId="63F0FF16" w14:textId="77777777" w:rsidR="00DB66DD" w:rsidRDefault="00DB66D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Sans-Regular">
    <w:altName w:val="Calibri"/>
    <w:panose1 w:val="00000000000000000000"/>
    <w:charset w:val="00"/>
    <w:family w:val="auto"/>
    <w:notTrueType/>
    <w:pitch w:val="default"/>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2B85" w14:textId="77777777" w:rsidR="00786B09" w:rsidRDefault="00786B0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6"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771F49">
          <w:rPr>
            <w:noProof/>
            <w:sz w:val="20"/>
            <w:szCs w:val="20"/>
          </w:rPr>
          <w:t>3</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B66DD" w:rsidP="007C5B4E">
        <w:pPr>
          <w:pStyle w:val="Pidipagina"/>
          <w:jc w:val="center"/>
          <w:rPr>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AE46E" w14:textId="77777777" w:rsidR="00786B09" w:rsidRDefault="00786B0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6161B" w14:textId="77777777" w:rsidR="00DB66DD" w:rsidRDefault="00DB66DD" w:rsidP="002C0B2B">
      <w:r>
        <w:separator/>
      </w:r>
    </w:p>
  </w:footnote>
  <w:footnote w:type="continuationSeparator" w:id="0">
    <w:p w14:paraId="4DEC8626" w14:textId="77777777" w:rsidR="00DB66DD" w:rsidRDefault="00DB66DD"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F6B8F" w14:textId="77777777" w:rsidR="00786B09" w:rsidRDefault="00786B0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453E2E6B" w:rsidR="00DC439B" w:rsidRPr="00AD0BBF" w:rsidRDefault="00DC439B" w:rsidP="00DB4C6D">
    <w:pPr>
      <w:tabs>
        <w:tab w:val="left" w:pos="2617"/>
      </w:tabs>
      <w:spacing w:line="160" w:lineRule="atLeast"/>
      <w:ind w:right="-567"/>
      <w:rPr>
        <w:rFonts w:ascii="Kunstler Script" w:hAnsi="Kunstler Script"/>
        <w:i/>
        <w:iCs/>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2368" w14:textId="77777777" w:rsidR="00786B09" w:rsidRDefault="00786B0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55102F"/>
    <w:multiLevelType w:val="hybridMultilevel"/>
    <w:tmpl w:val="3A46DD58"/>
    <w:lvl w:ilvl="0" w:tplc="3A122316">
      <w:numFmt w:val="bullet"/>
      <w:lvlText w:val=""/>
      <w:lvlJc w:val="left"/>
      <w:pPr>
        <w:ind w:left="808" w:hanging="348"/>
      </w:pPr>
      <w:rPr>
        <w:rFonts w:ascii="Symbol" w:eastAsia="Symbol" w:hAnsi="Symbol" w:cs="Symbol" w:hint="default"/>
        <w:w w:val="100"/>
        <w:sz w:val="22"/>
        <w:szCs w:val="22"/>
        <w:lang w:val="it-IT" w:eastAsia="en-US" w:bidi="ar-SA"/>
      </w:rPr>
    </w:lvl>
    <w:lvl w:ilvl="1" w:tplc="760C416C">
      <w:numFmt w:val="bullet"/>
      <w:lvlText w:val="•"/>
      <w:lvlJc w:val="left"/>
      <w:pPr>
        <w:ind w:left="1683" w:hanging="348"/>
      </w:pPr>
      <w:rPr>
        <w:rFonts w:hint="default"/>
        <w:lang w:val="it-IT" w:eastAsia="en-US" w:bidi="ar-SA"/>
      </w:rPr>
    </w:lvl>
    <w:lvl w:ilvl="2" w:tplc="1C8225EA">
      <w:numFmt w:val="bullet"/>
      <w:lvlText w:val="•"/>
      <w:lvlJc w:val="left"/>
      <w:pPr>
        <w:ind w:left="2566" w:hanging="348"/>
      </w:pPr>
      <w:rPr>
        <w:rFonts w:hint="default"/>
        <w:lang w:val="it-IT" w:eastAsia="en-US" w:bidi="ar-SA"/>
      </w:rPr>
    </w:lvl>
    <w:lvl w:ilvl="3" w:tplc="F33A7F86">
      <w:numFmt w:val="bullet"/>
      <w:lvlText w:val="•"/>
      <w:lvlJc w:val="left"/>
      <w:pPr>
        <w:ind w:left="3449" w:hanging="348"/>
      </w:pPr>
      <w:rPr>
        <w:rFonts w:hint="default"/>
        <w:lang w:val="it-IT" w:eastAsia="en-US" w:bidi="ar-SA"/>
      </w:rPr>
    </w:lvl>
    <w:lvl w:ilvl="4" w:tplc="AB3EFB02">
      <w:numFmt w:val="bullet"/>
      <w:lvlText w:val="•"/>
      <w:lvlJc w:val="left"/>
      <w:pPr>
        <w:ind w:left="4332" w:hanging="348"/>
      </w:pPr>
      <w:rPr>
        <w:rFonts w:hint="default"/>
        <w:lang w:val="it-IT" w:eastAsia="en-US" w:bidi="ar-SA"/>
      </w:rPr>
    </w:lvl>
    <w:lvl w:ilvl="5" w:tplc="1D607676">
      <w:numFmt w:val="bullet"/>
      <w:lvlText w:val="•"/>
      <w:lvlJc w:val="left"/>
      <w:pPr>
        <w:ind w:left="5215" w:hanging="348"/>
      </w:pPr>
      <w:rPr>
        <w:rFonts w:hint="default"/>
        <w:lang w:val="it-IT" w:eastAsia="en-US" w:bidi="ar-SA"/>
      </w:rPr>
    </w:lvl>
    <w:lvl w:ilvl="6" w:tplc="F5AE9B86">
      <w:numFmt w:val="bullet"/>
      <w:lvlText w:val="•"/>
      <w:lvlJc w:val="left"/>
      <w:pPr>
        <w:ind w:left="6098" w:hanging="348"/>
      </w:pPr>
      <w:rPr>
        <w:rFonts w:hint="default"/>
        <w:lang w:val="it-IT" w:eastAsia="en-US" w:bidi="ar-SA"/>
      </w:rPr>
    </w:lvl>
    <w:lvl w:ilvl="7" w:tplc="0AF6E32A">
      <w:numFmt w:val="bullet"/>
      <w:lvlText w:val="•"/>
      <w:lvlJc w:val="left"/>
      <w:pPr>
        <w:ind w:left="6981" w:hanging="348"/>
      </w:pPr>
      <w:rPr>
        <w:rFonts w:hint="default"/>
        <w:lang w:val="it-IT" w:eastAsia="en-US" w:bidi="ar-SA"/>
      </w:rPr>
    </w:lvl>
    <w:lvl w:ilvl="8" w:tplc="85908BC8">
      <w:numFmt w:val="bullet"/>
      <w:lvlText w:val="•"/>
      <w:lvlJc w:val="left"/>
      <w:pPr>
        <w:ind w:left="7864" w:hanging="348"/>
      </w:pPr>
      <w:rPr>
        <w:rFonts w:hint="default"/>
        <w:lang w:val="it-IT" w:eastAsia="en-US" w:bidi="ar-SA"/>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0"/>
  </w:num>
  <w:num w:numId="3">
    <w:abstractNumId w:val="1"/>
  </w:num>
  <w:num w:numId="4">
    <w:abstractNumId w:val="7"/>
  </w:num>
  <w:num w:numId="5">
    <w:abstractNumId w:val="4"/>
  </w:num>
  <w:num w:numId="6">
    <w:abstractNumId w:val="9"/>
  </w:num>
  <w:num w:numId="7">
    <w:abstractNumId w:val="11"/>
  </w:num>
  <w:num w:numId="8">
    <w:abstractNumId w:val="0"/>
  </w:num>
  <w:num w:numId="9">
    <w:abstractNumId w:val="5"/>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0278"/>
    <w:rsid w:val="000026DB"/>
    <w:rsid w:val="00015C54"/>
    <w:rsid w:val="000407E6"/>
    <w:rsid w:val="00052BF8"/>
    <w:rsid w:val="00085A28"/>
    <w:rsid w:val="000C03E6"/>
    <w:rsid w:val="000C3400"/>
    <w:rsid w:val="000D5C11"/>
    <w:rsid w:val="000D5EF2"/>
    <w:rsid w:val="000E6A80"/>
    <w:rsid w:val="000E7AA8"/>
    <w:rsid w:val="00111754"/>
    <w:rsid w:val="001127A2"/>
    <w:rsid w:val="0015477D"/>
    <w:rsid w:val="001841F0"/>
    <w:rsid w:val="0019322E"/>
    <w:rsid w:val="00197085"/>
    <w:rsid w:val="001972EA"/>
    <w:rsid w:val="001F62E7"/>
    <w:rsid w:val="00205F3C"/>
    <w:rsid w:val="002113EC"/>
    <w:rsid w:val="00220C67"/>
    <w:rsid w:val="00253D31"/>
    <w:rsid w:val="0026225B"/>
    <w:rsid w:val="00270794"/>
    <w:rsid w:val="0027499F"/>
    <w:rsid w:val="002770D2"/>
    <w:rsid w:val="00290774"/>
    <w:rsid w:val="002A480E"/>
    <w:rsid w:val="002B6E20"/>
    <w:rsid w:val="002C0B2B"/>
    <w:rsid w:val="002D4C14"/>
    <w:rsid w:val="002F2C9D"/>
    <w:rsid w:val="00315628"/>
    <w:rsid w:val="003525FD"/>
    <w:rsid w:val="0036496A"/>
    <w:rsid w:val="00365E2B"/>
    <w:rsid w:val="00376487"/>
    <w:rsid w:val="00381DF9"/>
    <w:rsid w:val="00385E7C"/>
    <w:rsid w:val="003A27B1"/>
    <w:rsid w:val="003E4D08"/>
    <w:rsid w:val="003E547B"/>
    <w:rsid w:val="0040731E"/>
    <w:rsid w:val="00435EF5"/>
    <w:rsid w:val="004719E2"/>
    <w:rsid w:val="004B005D"/>
    <w:rsid w:val="004B10F9"/>
    <w:rsid w:val="004C13C0"/>
    <w:rsid w:val="004C4C14"/>
    <w:rsid w:val="004E30E1"/>
    <w:rsid w:val="005116CA"/>
    <w:rsid w:val="005205B4"/>
    <w:rsid w:val="00521ACC"/>
    <w:rsid w:val="0055040C"/>
    <w:rsid w:val="00554844"/>
    <w:rsid w:val="005605E9"/>
    <w:rsid w:val="00587912"/>
    <w:rsid w:val="00596E88"/>
    <w:rsid w:val="005A3C41"/>
    <w:rsid w:val="005A4D73"/>
    <w:rsid w:val="005A6123"/>
    <w:rsid w:val="005C119D"/>
    <w:rsid w:val="005C4CD5"/>
    <w:rsid w:val="005E48AA"/>
    <w:rsid w:val="006014E7"/>
    <w:rsid w:val="00603C84"/>
    <w:rsid w:val="00610AC8"/>
    <w:rsid w:val="00677F04"/>
    <w:rsid w:val="006804AA"/>
    <w:rsid w:val="00681CCF"/>
    <w:rsid w:val="00691117"/>
    <w:rsid w:val="00691FC5"/>
    <w:rsid w:val="006D1392"/>
    <w:rsid w:val="006D3207"/>
    <w:rsid w:val="006D680E"/>
    <w:rsid w:val="006E717F"/>
    <w:rsid w:val="00752D7F"/>
    <w:rsid w:val="00771F49"/>
    <w:rsid w:val="007755F7"/>
    <w:rsid w:val="00780A16"/>
    <w:rsid w:val="00786B09"/>
    <w:rsid w:val="0079066F"/>
    <w:rsid w:val="00790C48"/>
    <w:rsid w:val="00791D96"/>
    <w:rsid w:val="007A2B8C"/>
    <w:rsid w:val="007C14EF"/>
    <w:rsid w:val="007C59BA"/>
    <w:rsid w:val="007C5B4E"/>
    <w:rsid w:val="007E535A"/>
    <w:rsid w:val="007F4CCD"/>
    <w:rsid w:val="007F562E"/>
    <w:rsid w:val="00822853"/>
    <w:rsid w:val="008237DB"/>
    <w:rsid w:val="00831644"/>
    <w:rsid w:val="0083496D"/>
    <w:rsid w:val="00840536"/>
    <w:rsid w:val="00855685"/>
    <w:rsid w:val="008610EB"/>
    <w:rsid w:val="008614D7"/>
    <w:rsid w:val="008735CB"/>
    <w:rsid w:val="008C2FE8"/>
    <w:rsid w:val="008D7B00"/>
    <w:rsid w:val="008E1313"/>
    <w:rsid w:val="00912D2B"/>
    <w:rsid w:val="009251E0"/>
    <w:rsid w:val="00927DA6"/>
    <w:rsid w:val="009318A0"/>
    <w:rsid w:val="0094032C"/>
    <w:rsid w:val="0095695D"/>
    <w:rsid w:val="009678E9"/>
    <w:rsid w:val="00986FDB"/>
    <w:rsid w:val="00994E62"/>
    <w:rsid w:val="009A0219"/>
    <w:rsid w:val="009B2D22"/>
    <w:rsid w:val="009B4CAC"/>
    <w:rsid w:val="009C005D"/>
    <w:rsid w:val="009E4DFB"/>
    <w:rsid w:val="00A12972"/>
    <w:rsid w:val="00A73CC5"/>
    <w:rsid w:val="00A77232"/>
    <w:rsid w:val="00A912D7"/>
    <w:rsid w:val="00AA3CF1"/>
    <w:rsid w:val="00AA48FC"/>
    <w:rsid w:val="00AC430C"/>
    <w:rsid w:val="00AC6929"/>
    <w:rsid w:val="00AD0BBF"/>
    <w:rsid w:val="00AD115E"/>
    <w:rsid w:val="00AE0B64"/>
    <w:rsid w:val="00B3377F"/>
    <w:rsid w:val="00B35445"/>
    <w:rsid w:val="00B474D7"/>
    <w:rsid w:val="00B5793B"/>
    <w:rsid w:val="00B630F3"/>
    <w:rsid w:val="00BA07A8"/>
    <w:rsid w:val="00BE703C"/>
    <w:rsid w:val="00C27D8D"/>
    <w:rsid w:val="00C6530D"/>
    <w:rsid w:val="00C7410A"/>
    <w:rsid w:val="00C922A5"/>
    <w:rsid w:val="00C96098"/>
    <w:rsid w:val="00CB2D92"/>
    <w:rsid w:val="00CB4B58"/>
    <w:rsid w:val="00D00899"/>
    <w:rsid w:val="00D36D36"/>
    <w:rsid w:val="00D42433"/>
    <w:rsid w:val="00D67F59"/>
    <w:rsid w:val="00D81C76"/>
    <w:rsid w:val="00DB4C6D"/>
    <w:rsid w:val="00DB66DD"/>
    <w:rsid w:val="00DC34CC"/>
    <w:rsid w:val="00DC439B"/>
    <w:rsid w:val="00DF58AB"/>
    <w:rsid w:val="00E0473B"/>
    <w:rsid w:val="00E21D30"/>
    <w:rsid w:val="00E43FA9"/>
    <w:rsid w:val="00EC50D5"/>
    <w:rsid w:val="00ED29BC"/>
    <w:rsid w:val="00EE315E"/>
    <w:rsid w:val="00EF0227"/>
    <w:rsid w:val="00F01558"/>
    <w:rsid w:val="00F056E5"/>
    <w:rsid w:val="00F14CC6"/>
    <w:rsid w:val="00F16E99"/>
    <w:rsid w:val="00F9157F"/>
    <w:rsid w:val="00FC08B7"/>
    <w:rsid w:val="00FC0F42"/>
    <w:rsid w:val="00FD6F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 w:type="table" w:customStyle="1" w:styleId="TableNormal">
    <w:name w:val="Table Normal"/>
    <w:uiPriority w:val="2"/>
    <w:semiHidden/>
    <w:unhideWhenUsed/>
    <w:qFormat/>
    <w:rsid w:val="00FD6F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D6F0F"/>
    <w:pPr>
      <w:widowControl w:val="0"/>
      <w:autoSpaceDE w:val="0"/>
      <w:autoSpaceDN w:val="0"/>
      <w:ind w:left="9"/>
    </w:pPr>
    <w:rPr>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35530744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0177-2C79-45E9-AF5B-E7098CE5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915</Words>
  <Characters>5219</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Rasulo</cp:lastModifiedBy>
  <cp:revision>19</cp:revision>
  <dcterms:created xsi:type="dcterms:W3CDTF">2023-12-05T14:55:00Z</dcterms:created>
  <dcterms:modified xsi:type="dcterms:W3CDTF">2024-09-29T22:04:00Z</dcterms:modified>
</cp:coreProperties>
</file>